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147444" w:rsidRDefault="00DD199C" w:rsidP="00DD199C">
      <w:pPr>
        <w:spacing w:line="360" w:lineRule="auto"/>
        <w:jc w:val="center"/>
        <w:rPr>
          <w:rFonts w:eastAsia="Calibri"/>
          <w:b/>
          <w:color w:val="000000"/>
          <w:sz w:val="28"/>
          <w:szCs w:val="28"/>
          <w:lang w:eastAsia="en-US"/>
        </w:rPr>
      </w:pPr>
      <w:r w:rsidRPr="00147444">
        <w:rPr>
          <w:rFonts w:eastAsia="Calibri"/>
          <w:b/>
          <w:color w:val="000000"/>
          <w:sz w:val="28"/>
          <w:szCs w:val="28"/>
          <w:lang w:eastAsia="en-US"/>
        </w:rPr>
        <w:t>dla z</w:t>
      </w:r>
      <w:r w:rsidR="0056144A" w:rsidRPr="00147444">
        <w:rPr>
          <w:rFonts w:eastAsia="Calibri"/>
          <w:b/>
          <w:color w:val="000000"/>
          <w:sz w:val="28"/>
          <w:szCs w:val="28"/>
          <w:lang w:eastAsia="en-US"/>
        </w:rPr>
        <w:t>amówieni</w:t>
      </w:r>
      <w:r w:rsidRPr="00147444">
        <w:rPr>
          <w:rFonts w:eastAsia="Calibri"/>
          <w:b/>
          <w:color w:val="000000"/>
          <w:sz w:val="28"/>
          <w:szCs w:val="28"/>
          <w:lang w:eastAsia="en-US"/>
        </w:rPr>
        <w:t>a</w:t>
      </w:r>
      <w:r w:rsidR="0056144A" w:rsidRPr="00147444">
        <w:rPr>
          <w:rFonts w:eastAsia="Calibri"/>
          <w:b/>
          <w:color w:val="000000"/>
          <w:sz w:val="28"/>
          <w:szCs w:val="28"/>
          <w:lang w:eastAsia="en-US"/>
        </w:rPr>
        <w:t xml:space="preserve"> </w:t>
      </w:r>
      <w:r w:rsidR="000122ED" w:rsidRPr="00147444">
        <w:rPr>
          <w:rFonts w:eastAsia="Calibri"/>
          <w:b/>
          <w:color w:val="000000"/>
          <w:sz w:val="28"/>
          <w:szCs w:val="28"/>
          <w:lang w:eastAsia="en-US"/>
        </w:rPr>
        <w:t>objęte</w:t>
      </w:r>
      <w:r w:rsidRPr="00147444">
        <w:rPr>
          <w:rFonts w:eastAsia="Calibri"/>
          <w:b/>
          <w:color w:val="000000"/>
          <w:sz w:val="28"/>
          <w:szCs w:val="28"/>
          <w:lang w:eastAsia="en-US"/>
        </w:rPr>
        <w:t>go</w:t>
      </w:r>
      <w:r w:rsidR="000122ED" w:rsidRPr="00147444">
        <w:rPr>
          <w:rFonts w:eastAsia="Calibri"/>
          <w:b/>
          <w:color w:val="000000"/>
          <w:sz w:val="28"/>
          <w:szCs w:val="28"/>
          <w:lang w:eastAsia="en-US"/>
        </w:rPr>
        <w:t xml:space="preserve"> przepisami </w:t>
      </w:r>
    </w:p>
    <w:p w14:paraId="2FB316A0" w14:textId="084C3206" w:rsidR="0056144A" w:rsidRPr="00147444" w:rsidRDefault="000122ED" w:rsidP="00DD199C">
      <w:pPr>
        <w:spacing w:line="360" w:lineRule="auto"/>
        <w:jc w:val="center"/>
        <w:rPr>
          <w:rFonts w:eastAsia="Calibri"/>
          <w:b/>
          <w:color w:val="000000"/>
          <w:sz w:val="28"/>
          <w:szCs w:val="28"/>
          <w:u w:val="single"/>
          <w:lang w:eastAsia="en-US"/>
        </w:rPr>
      </w:pPr>
      <w:r w:rsidRPr="00147444">
        <w:rPr>
          <w:rFonts w:eastAsia="Calibri"/>
          <w:b/>
          <w:i/>
          <w:iCs/>
          <w:color w:val="000000"/>
          <w:sz w:val="28"/>
          <w:szCs w:val="28"/>
          <w:u w:val="single"/>
          <w:lang w:eastAsia="en-US"/>
        </w:rPr>
        <w:t>Regulaminu udzielania zamówień w Polskiej Grupie Górniczej S.A</w:t>
      </w:r>
      <w:r w:rsidRPr="00147444">
        <w:rPr>
          <w:rFonts w:eastAsia="Calibri"/>
          <w:b/>
          <w:color w:val="000000"/>
          <w:sz w:val="28"/>
          <w:szCs w:val="28"/>
          <w:u w:val="single"/>
          <w:lang w:eastAsia="en-US"/>
        </w:rPr>
        <w:t xml:space="preserve">. </w:t>
      </w:r>
    </w:p>
    <w:p w14:paraId="5A158362" w14:textId="6B045278" w:rsidR="00F13DFD" w:rsidRPr="00147444" w:rsidRDefault="00DD199C" w:rsidP="00DD199C">
      <w:pPr>
        <w:spacing w:line="360" w:lineRule="auto"/>
        <w:jc w:val="center"/>
        <w:rPr>
          <w:rFonts w:eastAsia="Calibri"/>
          <w:b/>
          <w:color w:val="000000"/>
          <w:sz w:val="28"/>
          <w:szCs w:val="28"/>
          <w:lang w:eastAsia="en-US"/>
        </w:rPr>
      </w:pPr>
      <w:r w:rsidRPr="00147444">
        <w:rPr>
          <w:rFonts w:eastAsia="Calibri"/>
          <w:b/>
          <w:color w:val="000000"/>
          <w:sz w:val="28"/>
          <w:szCs w:val="28"/>
          <w:lang w:eastAsia="en-US"/>
        </w:rPr>
        <w:t>w trybie p</w:t>
      </w:r>
      <w:r w:rsidR="0056144A" w:rsidRPr="00147444">
        <w:rPr>
          <w:rFonts w:eastAsia="Calibri"/>
          <w:b/>
          <w:color w:val="000000"/>
          <w:sz w:val="28"/>
          <w:szCs w:val="28"/>
          <w:lang w:eastAsia="en-US"/>
        </w:rPr>
        <w:t>rzetarg</w:t>
      </w:r>
      <w:r w:rsidRPr="00147444">
        <w:rPr>
          <w:rFonts w:eastAsia="Calibri"/>
          <w:b/>
          <w:color w:val="000000"/>
          <w:sz w:val="28"/>
          <w:szCs w:val="28"/>
          <w:lang w:eastAsia="en-US"/>
        </w:rPr>
        <w:t>u</w:t>
      </w:r>
      <w:r w:rsidR="0056144A" w:rsidRPr="00147444">
        <w:rPr>
          <w:rFonts w:eastAsia="Calibri"/>
          <w:b/>
          <w:color w:val="000000"/>
          <w:sz w:val="28"/>
          <w:szCs w:val="28"/>
          <w:lang w:eastAsia="en-US"/>
        </w:rPr>
        <w:t xml:space="preserve"> nieograniczon</w:t>
      </w:r>
      <w:r w:rsidRPr="00147444">
        <w:rPr>
          <w:rFonts w:eastAsia="Calibri"/>
          <w:b/>
          <w:color w:val="000000"/>
          <w:sz w:val="28"/>
          <w:szCs w:val="28"/>
          <w:lang w:eastAsia="en-US"/>
        </w:rPr>
        <w:t>ego</w:t>
      </w:r>
      <w:r w:rsidR="00817766" w:rsidRPr="00147444">
        <w:rPr>
          <w:rFonts w:eastAsia="Calibri"/>
          <w:b/>
          <w:color w:val="000000"/>
          <w:sz w:val="28"/>
          <w:szCs w:val="28"/>
          <w:lang w:eastAsia="en-US"/>
        </w:rPr>
        <w:t xml:space="preserve"> </w:t>
      </w:r>
    </w:p>
    <w:p w14:paraId="505A55DE" w14:textId="0D8823FA" w:rsidR="004A6BD7" w:rsidRDefault="00817766" w:rsidP="00817766">
      <w:pPr>
        <w:spacing w:before="120" w:line="312" w:lineRule="auto"/>
        <w:jc w:val="center"/>
        <w:rPr>
          <w:rFonts w:eastAsia="Calibri"/>
          <w:b/>
          <w:color w:val="000000"/>
          <w:sz w:val="28"/>
          <w:szCs w:val="28"/>
          <w:lang w:eastAsia="en-US"/>
        </w:rPr>
      </w:pPr>
      <w:proofErr w:type="spellStart"/>
      <w:r w:rsidRPr="00147444">
        <w:rPr>
          <w:rFonts w:eastAsia="Calibri"/>
          <w:b/>
          <w:color w:val="000000"/>
          <w:sz w:val="28"/>
          <w:szCs w:val="28"/>
          <w:lang w:eastAsia="en-US"/>
        </w:rPr>
        <w:t>pn</w:t>
      </w:r>
      <w:proofErr w:type="spellEnd"/>
      <w:r w:rsidRPr="00147444">
        <w:rPr>
          <w:rFonts w:eastAsia="Calibri"/>
          <w:b/>
          <w:color w:val="000000"/>
          <w:sz w:val="28"/>
          <w:szCs w:val="28"/>
          <w:lang w:eastAsia="en-US"/>
        </w:rPr>
        <w:t xml:space="preserve">: </w:t>
      </w:r>
      <w:bookmarkStart w:id="0" w:name="_Hlk204668007"/>
      <w:r w:rsidR="00E32E14" w:rsidRPr="00E32E14">
        <w:rPr>
          <w:rFonts w:eastAsia="Calibri"/>
          <w:b/>
          <w:color w:val="000000"/>
          <w:sz w:val="28"/>
          <w:szCs w:val="28"/>
          <w:lang w:eastAsia="en-US"/>
        </w:rPr>
        <w:t xml:space="preserve">Dostawa licencji oprogramowania Microsoft dla systemów OT </w:t>
      </w:r>
      <w:r w:rsidR="00E32E14">
        <w:rPr>
          <w:rFonts w:eastAsia="Calibri"/>
          <w:b/>
          <w:color w:val="000000"/>
          <w:sz w:val="28"/>
          <w:szCs w:val="28"/>
          <w:lang w:eastAsia="en-US"/>
        </w:rPr>
        <w:br/>
      </w:r>
      <w:r w:rsidR="00E32E14" w:rsidRPr="00E32E14">
        <w:rPr>
          <w:rFonts w:eastAsia="Calibri"/>
          <w:b/>
          <w:color w:val="000000"/>
          <w:sz w:val="28"/>
          <w:szCs w:val="28"/>
          <w:lang w:eastAsia="en-US"/>
        </w:rPr>
        <w:t>w kopalniach PGG S.A.</w:t>
      </w:r>
    </w:p>
    <w:bookmarkEnd w:id="0"/>
    <w:p w14:paraId="3DE14426" w14:textId="3DC6C53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47444">
        <w:rPr>
          <w:rFonts w:eastAsia="Calibri"/>
          <w:b/>
          <w:color w:val="000000"/>
          <w:sz w:val="28"/>
          <w:szCs w:val="28"/>
          <w:lang w:eastAsia="en-US"/>
        </w:rPr>
        <w:t>532500</w:t>
      </w:r>
      <w:r w:rsidR="00E32E14">
        <w:rPr>
          <w:rFonts w:eastAsia="Calibri"/>
          <w:b/>
          <w:color w:val="000000"/>
          <w:sz w:val="28"/>
          <w:szCs w:val="28"/>
          <w:lang w:eastAsia="en-US"/>
        </w:rPr>
        <w:t>453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74E7666" w14:textId="36EB3580" w:rsidR="00EA47A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681626" w:history="1">
            <w:r w:rsidR="00EA47AC" w:rsidRPr="00A04EB8">
              <w:rPr>
                <w:rStyle w:val="Hipercze"/>
                <w:noProof/>
              </w:rPr>
              <w:t>Część I. Zamawiający:</w:t>
            </w:r>
            <w:r w:rsidR="00EA47AC">
              <w:rPr>
                <w:noProof/>
                <w:webHidden/>
              </w:rPr>
              <w:tab/>
            </w:r>
            <w:r w:rsidR="00EA47AC">
              <w:rPr>
                <w:noProof/>
                <w:webHidden/>
              </w:rPr>
              <w:fldChar w:fldCharType="begin"/>
            </w:r>
            <w:r w:rsidR="00EA47AC">
              <w:rPr>
                <w:noProof/>
                <w:webHidden/>
              </w:rPr>
              <w:instrText xml:space="preserve"> PAGEREF _Toc204681626 \h </w:instrText>
            </w:r>
            <w:r w:rsidR="00EA47AC">
              <w:rPr>
                <w:noProof/>
                <w:webHidden/>
              </w:rPr>
            </w:r>
            <w:r w:rsidR="00EA47AC">
              <w:rPr>
                <w:noProof/>
                <w:webHidden/>
              </w:rPr>
              <w:fldChar w:fldCharType="separate"/>
            </w:r>
            <w:r w:rsidR="00316EBF">
              <w:rPr>
                <w:noProof/>
                <w:webHidden/>
              </w:rPr>
              <w:t>3</w:t>
            </w:r>
            <w:r w:rsidR="00EA47AC">
              <w:rPr>
                <w:noProof/>
                <w:webHidden/>
              </w:rPr>
              <w:fldChar w:fldCharType="end"/>
            </w:r>
          </w:hyperlink>
        </w:p>
        <w:p w14:paraId="282102EB" w14:textId="3E49FAD0"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7" w:history="1">
            <w:r w:rsidRPr="00A04EB8">
              <w:rPr>
                <w:rStyle w:val="Hipercze"/>
                <w:noProof/>
              </w:rPr>
              <w:t>Część II. Postępowanie</w:t>
            </w:r>
            <w:r>
              <w:rPr>
                <w:noProof/>
                <w:webHidden/>
              </w:rPr>
              <w:tab/>
            </w:r>
            <w:r>
              <w:rPr>
                <w:noProof/>
                <w:webHidden/>
              </w:rPr>
              <w:fldChar w:fldCharType="begin"/>
            </w:r>
            <w:r>
              <w:rPr>
                <w:noProof/>
                <w:webHidden/>
              </w:rPr>
              <w:instrText xml:space="preserve"> PAGEREF _Toc204681627 \h </w:instrText>
            </w:r>
            <w:r>
              <w:rPr>
                <w:noProof/>
                <w:webHidden/>
              </w:rPr>
            </w:r>
            <w:r>
              <w:rPr>
                <w:noProof/>
                <w:webHidden/>
              </w:rPr>
              <w:fldChar w:fldCharType="separate"/>
            </w:r>
            <w:r w:rsidR="00316EBF">
              <w:rPr>
                <w:noProof/>
                <w:webHidden/>
              </w:rPr>
              <w:t>3</w:t>
            </w:r>
            <w:r>
              <w:rPr>
                <w:noProof/>
                <w:webHidden/>
              </w:rPr>
              <w:fldChar w:fldCharType="end"/>
            </w:r>
          </w:hyperlink>
        </w:p>
        <w:p w14:paraId="1579BF60" w14:textId="0FD28CD5"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8" w:history="1">
            <w:r w:rsidRPr="00A04EB8">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_Toc204681628 \h </w:instrText>
            </w:r>
            <w:r>
              <w:rPr>
                <w:noProof/>
                <w:webHidden/>
              </w:rPr>
            </w:r>
            <w:r>
              <w:rPr>
                <w:noProof/>
                <w:webHidden/>
              </w:rPr>
              <w:fldChar w:fldCharType="separate"/>
            </w:r>
            <w:r w:rsidR="00316EBF">
              <w:rPr>
                <w:noProof/>
                <w:webHidden/>
              </w:rPr>
              <w:t>4</w:t>
            </w:r>
            <w:r>
              <w:rPr>
                <w:noProof/>
                <w:webHidden/>
              </w:rPr>
              <w:fldChar w:fldCharType="end"/>
            </w:r>
          </w:hyperlink>
        </w:p>
        <w:p w14:paraId="7AAF7CB8" w14:textId="6D4EE089"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9" w:history="1">
            <w:r w:rsidRPr="00A04EB8">
              <w:rPr>
                <w:rStyle w:val="Hipercze"/>
                <w:noProof/>
              </w:rPr>
              <w:t>Część IV. Oferty częściowe</w:t>
            </w:r>
            <w:r>
              <w:rPr>
                <w:noProof/>
                <w:webHidden/>
              </w:rPr>
              <w:tab/>
            </w:r>
            <w:r>
              <w:rPr>
                <w:noProof/>
                <w:webHidden/>
              </w:rPr>
              <w:fldChar w:fldCharType="begin"/>
            </w:r>
            <w:r>
              <w:rPr>
                <w:noProof/>
                <w:webHidden/>
              </w:rPr>
              <w:instrText xml:space="preserve"> PAGEREF _Toc204681629 \h </w:instrText>
            </w:r>
            <w:r>
              <w:rPr>
                <w:noProof/>
                <w:webHidden/>
              </w:rPr>
            </w:r>
            <w:r>
              <w:rPr>
                <w:noProof/>
                <w:webHidden/>
              </w:rPr>
              <w:fldChar w:fldCharType="separate"/>
            </w:r>
            <w:r w:rsidR="00316EBF">
              <w:rPr>
                <w:noProof/>
                <w:webHidden/>
              </w:rPr>
              <w:t>4</w:t>
            </w:r>
            <w:r>
              <w:rPr>
                <w:noProof/>
                <w:webHidden/>
              </w:rPr>
              <w:fldChar w:fldCharType="end"/>
            </w:r>
          </w:hyperlink>
        </w:p>
        <w:p w14:paraId="39509D8C" w14:textId="1D92DA66"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0" w:history="1">
            <w:r w:rsidRPr="00A04EB8">
              <w:rPr>
                <w:rStyle w:val="Hipercze"/>
                <w:noProof/>
              </w:rPr>
              <w:t>Część V. Kwalifikacja podmiotowa Wykonawców</w:t>
            </w:r>
            <w:r>
              <w:rPr>
                <w:noProof/>
                <w:webHidden/>
              </w:rPr>
              <w:tab/>
            </w:r>
            <w:r>
              <w:rPr>
                <w:noProof/>
                <w:webHidden/>
              </w:rPr>
              <w:fldChar w:fldCharType="begin"/>
            </w:r>
            <w:r>
              <w:rPr>
                <w:noProof/>
                <w:webHidden/>
              </w:rPr>
              <w:instrText xml:space="preserve"> PAGEREF _Toc204681630 \h </w:instrText>
            </w:r>
            <w:r>
              <w:rPr>
                <w:noProof/>
                <w:webHidden/>
              </w:rPr>
            </w:r>
            <w:r>
              <w:rPr>
                <w:noProof/>
                <w:webHidden/>
              </w:rPr>
              <w:fldChar w:fldCharType="separate"/>
            </w:r>
            <w:r w:rsidR="00316EBF">
              <w:rPr>
                <w:noProof/>
                <w:webHidden/>
              </w:rPr>
              <w:t>4</w:t>
            </w:r>
            <w:r>
              <w:rPr>
                <w:noProof/>
                <w:webHidden/>
              </w:rPr>
              <w:fldChar w:fldCharType="end"/>
            </w:r>
          </w:hyperlink>
        </w:p>
        <w:p w14:paraId="64B8E3B1" w14:textId="65ADC0AC"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1" w:history="1">
            <w:r w:rsidRPr="00A04EB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_Toc204681631 \h </w:instrText>
            </w:r>
            <w:r>
              <w:rPr>
                <w:noProof/>
                <w:webHidden/>
              </w:rPr>
            </w:r>
            <w:r>
              <w:rPr>
                <w:noProof/>
                <w:webHidden/>
              </w:rPr>
              <w:fldChar w:fldCharType="separate"/>
            </w:r>
            <w:r w:rsidR="00316EBF">
              <w:rPr>
                <w:noProof/>
                <w:webHidden/>
              </w:rPr>
              <w:t>7</w:t>
            </w:r>
            <w:r>
              <w:rPr>
                <w:noProof/>
                <w:webHidden/>
              </w:rPr>
              <w:fldChar w:fldCharType="end"/>
            </w:r>
          </w:hyperlink>
        </w:p>
        <w:p w14:paraId="2403E35B" w14:textId="1015C171"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2" w:history="1">
            <w:r w:rsidRPr="00A04EB8">
              <w:rPr>
                <w:rStyle w:val="Hipercze"/>
                <w:noProof/>
              </w:rPr>
              <w:t>Część VII. Udostępnienie zasobów</w:t>
            </w:r>
            <w:r>
              <w:rPr>
                <w:noProof/>
                <w:webHidden/>
              </w:rPr>
              <w:tab/>
            </w:r>
            <w:r>
              <w:rPr>
                <w:noProof/>
                <w:webHidden/>
              </w:rPr>
              <w:fldChar w:fldCharType="begin"/>
            </w:r>
            <w:r>
              <w:rPr>
                <w:noProof/>
                <w:webHidden/>
              </w:rPr>
              <w:instrText xml:space="preserve"> PAGEREF _Toc204681632 \h </w:instrText>
            </w:r>
            <w:r>
              <w:rPr>
                <w:noProof/>
                <w:webHidden/>
              </w:rPr>
            </w:r>
            <w:r>
              <w:rPr>
                <w:noProof/>
                <w:webHidden/>
              </w:rPr>
              <w:fldChar w:fldCharType="separate"/>
            </w:r>
            <w:r w:rsidR="00316EBF">
              <w:rPr>
                <w:noProof/>
                <w:webHidden/>
              </w:rPr>
              <w:t>8</w:t>
            </w:r>
            <w:r>
              <w:rPr>
                <w:noProof/>
                <w:webHidden/>
              </w:rPr>
              <w:fldChar w:fldCharType="end"/>
            </w:r>
          </w:hyperlink>
        </w:p>
        <w:p w14:paraId="4435DCAB" w14:textId="0896E5D5"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3" w:history="1">
            <w:r w:rsidRPr="00A04EB8">
              <w:rPr>
                <w:rStyle w:val="Hipercze"/>
                <w:noProof/>
              </w:rPr>
              <w:t>Część VIII. Podmiotowe środki dowodowe.</w:t>
            </w:r>
            <w:r>
              <w:rPr>
                <w:noProof/>
                <w:webHidden/>
              </w:rPr>
              <w:tab/>
            </w:r>
            <w:r>
              <w:rPr>
                <w:noProof/>
                <w:webHidden/>
              </w:rPr>
              <w:fldChar w:fldCharType="begin"/>
            </w:r>
            <w:r>
              <w:rPr>
                <w:noProof/>
                <w:webHidden/>
              </w:rPr>
              <w:instrText xml:space="preserve"> PAGEREF _Toc204681633 \h </w:instrText>
            </w:r>
            <w:r>
              <w:rPr>
                <w:noProof/>
                <w:webHidden/>
              </w:rPr>
            </w:r>
            <w:r>
              <w:rPr>
                <w:noProof/>
                <w:webHidden/>
              </w:rPr>
              <w:fldChar w:fldCharType="separate"/>
            </w:r>
            <w:r w:rsidR="00316EBF">
              <w:rPr>
                <w:noProof/>
                <w:webHidden/>
              </w:rPr>
              <w:t>8</w:t>
            </w:r>
            <w:r>
              <w:rPr>
                <w:noProof/>
                <w:webHidden/>
              </w:rPr>
              <w:fldChar w:fldCharType="end"/>
            </w:r>
          </w:hyperlink>
        </w:p>
        <w:p w14:paraId="615F7851" w14:textId="1C6FDE91"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4" w:history="1">
            <w:r w:rsidRPr="00A04EB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_Toc204681634 \h </w:instrText>
            </w:r>
            <w:r>
              <w:rPr>
                <w:noProof/>
                <w:webHidden/>
              </w:rPr>
            </w:r>
            <w:r>
              <w:rPr>
                <w:noProof/>
                <w:webHidden/>
              </w:rPr>
              <w:fldChar w:fldCharType="separate"/>
            </w:r>
            <w:r w:rsidR="00316EBF">
              <w:rPr>
                <w:noProof/>
                <w:webHidden/>
              </w:rPr>
              <w:t>12</w:t>
            </w:r>
            <w:r>
              <w:rPr>
                <w:noProof/>
                <w:webHidden/>
              </w:rPr>
              <w:fldChar w:fldCharType="end"/>
            </w:r>
          </w:hyperlink>
        </w:p>
        <w:p w14:paraId="2697A05B" w14:textId="2189B7FC"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5" w:history="1">
            <w:r w:rsidRPr="00A04EB8">
              <w:rPr>
                <w:rStyle w:val="Hipercze"/>
                <w:noProof/>
              </w:rPr>
              <w:t>Część X. Podwykonawstwo</w:t>
            </w:r>
            <w:r>
              <w:rPr>
                <w:noProof/>
                <w:webHidden/>
              </w:rPr>
              <w:tab/>
            </w:r>
            <w:r>
              <w:rPr>
                <w:noProof/>
                <w:webHidden/>
              </w:rPr>
              <w:fldChar w:fldCharType="begin"/>
            </w:r>
            <w:r>
              <w:rPr>
                <w:noProof/>
                <w:webHidden/>
              </w:rPr>
              <w:instrText xml:space="preserve"> PAGEREF _Toc204681635 \h </w:instrText>
            </w:r>
            <w:r>
              <w:rPr>
                <w:noProof/>
                <w:webHidden/>
              </w:rPr>
            </w:r>
            <w:r>
              <w:rPr>
                <w:noProof/>
                <w:webHidden/>
              </w:rPr>
              <w:fldChar w:fldCharType="separate"/>
            </w:r>
            <w:r w:rsidR="00316EBF">
              <w:rPr>
                <w:noProof/>
                <w:webHidden/>
              </w:rPr>
              <w:t>13</w:t>
            </w:r>
            <w:r>
              <w:rPr>
                <w:noProof/>
                <w:webHidden/>
              </w:rPr>
              <w:fldChar w:fldCharType="end"/>
            </w:r>
          </w:hyperlink>
        </w:p>
        <w:p w14:paraId="21EF903D" w14:textId="09140AA2"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6" w:history="1">
            <w:r w:rsidRPr="00A04EB8">
              <w:rPr>
                <w:rStyle w:val="Hipercze"/>
                <w:noProof/>
              </w:rPr>
              <w:t>Część XI. Wadium – nie dotyczy.</w:t>
            </w:r>
            <w:r>
              <w:rPr>
                <w:noProof/>
                <w:webHidden/>
              </w:rPr>
              <w:tab/>
            </w:r>
            <w:r>
              <w:rPr>
                <w:noProof/>
                <w:webHidden/>
              </w:rPr>
              <w:fldChar w:fldCharType="begin"/>
            </w:r>
            <w:r>
              <w:rPr>
                <w:noProof/>
                <w:webHidden/>
              </w:rPr>
              <w:instrText xml:space="preserve"> PAGEREF _Toc204681636 \h </w:instrText>
            </w:r>
            <w:r>
              <w:rPr>
                <w:noProof/>
                <w:webHidden/>
              </w:rPr>
            </w:r>
            <w:r>
              <w:rPr>
                <w:noProof/>
                <w:webHidden/>
              </w:rPr>
              <w:fldChar w:fldCharType="separate"/>
            </w:r>
            <w:r w:rsidR="00316EBF">
              <w:rPr>
                <w:noProof/>
                <w:webHidden/>
              </w:rPr>
              <w:t>14</w:t>
            </w:r>
            <w:r>
              <w:rPr>
                <w:noProof/>
                <w:webHidden/>
              </w:rPr>
              <w:fldChar w:fldCharType="end"/>
            </w:r>
          </w:hyperlink>
        </w:p>
        <w:p w14:paraId="7E7D2B14" w14:textId="57716C4C"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7" w:history="1">
            <w:r w:rsidRPr="00A04EB8">
              <w:rPr>
                <w:rStyle w:val="Hipercze"/>
                <w:noProof/>
              </w:rPr>
              <w:t>Część XII. Opis sposobu przygotowania oferty</w:t>
            </w:r>
            <w:r>
              <w:rPr>
                <w:noProof/>
                <w:webHidden/>
              </w:rPr>
              <w:tab/>
            </w:r>
            <w:r>
              <w:rPr>
                <w:noProof/>
                <w:webHidden/>
              </w:rPr>
              <w:fldChar w:fldCharType="begin"/>
            </w:r>
            <w:r>
              <w:rPr>
                <w:noProof/>
                <w:webHidden/>
              </w:rPr>
              <w:instrText xml:space="preserve"> PAGEREF _Toc204681637 \h </w:instrText>
            </w:r>
            <w:r>
              <w:rPr>
                <w:noProof/>
                <w:webHidden/>
              </w:rPr>
            </w:r>
            <w:r>
              <w:rPr>
                <w:noProof/>
                <w:webHidden/>
              </w:rPr>
              <w:fldChar w:fldCharType="separate"/>
            </w:r>
            <w:r w:rsidR="00316EBF">
              <w:rPr>
                <w:noProof/>
                <w:webHidden/>
              </w:rPr>
              <w:t>15</w:t>
            </w:r>
            <w:r>
              <w:rPr>
                <w:noProof/>
                <w:webHidden/>
              </w:rPr>
              <w:fldChar w:fldCharType="end"/>
            </w:r>
          </w:hyperlink>
        </w:p>
        <w:p w14:paraId="22EAA3F1" w14:textId="0745059D"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8" w:history="1">
            <w:r w:rsidRPr="00A04EB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_Toc204681638 \h </w:instrText>
            </w:r>
            <w:r>
              <w:rPr>
                <w:noProof/>
                <w:webHidden/>
              </w:rPr>
            </w:r>
            <w:r>
              <w:rPr>
                <w:noProof/>
                <w:webHidden/>
              </w:rPr>
              <w:fldChar w:fldCharType="separate"/>
            </w:r>
            <w:r w:rsidR="00316EBF">
              <w:rPr>
                <w:noProof/>
                <w:webHidden/>
              </w:rPr>
              <w:t>17</w:t>
            </w:r>
            <w:r>
              <w:rPr>
                <w:noProof/>
                <w:webHidden/>
              </w:rPr>
              <w:fldChar w:fldCharType="end"/>
            </w:r>
          </w:hyperlink>
        </w:p>
        <w:p w14:paraId="1EA009D4" w14:textId="3CF85010"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39" w:history="1">
            <w:r w:rsidRPr="00A04EB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_Toc204681639 \h </w:instrText>
            </w:r>
            <w:r>
              <w:rPr>
                <w:noProof/>
                <w:webHidden/>
              </w:rPr>
            </w:r>
            <w:r>
              <w:rPr>
                <w:noProof/>
                <w:webHidden/>
              </w:rPr>
              <w:fldChar w:fldCharType="separate"/>
            </w:r>
            <w:r w:rsidR="00316EBF">
              <w:rPr>
                <w:noProof/>
                <w:webHidden/>
              </w:rPr>
              <w:t>18</w:t>
            </w:r>
            <w:r>
              <w:rPr>
                <w:noProof/>
                <w:webHidden/>
              </w:rPr>
              <w:fldChar w:fldCharType="end"/>
            </w:r>
          </w:hyperlink>
        </w:p>
        <w:p w14:paraId="7CA5C31C" w14:textId="1602007B"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0" w:history="1">
            <w:r w:rsidRPr="00A04EB8">
              <w:rPr>
                <w:rStyle w:val="Hipercze"/>
                <w:noProof/>
              </w:rPr>
              <w:t>Część XV. Opis sposobu obliczenia ceny</w:t>
            </w:r>
            <w:r>
              <w:rPr>
                <w:noProof/>
                <w:webHidden/>
              </w:rPr>
              <w:tab/>
            </w:r>
            <w:r>
              <w:rPr>
                <w:noProof/>
                <w:webHidden/>
              </w:rPr>
              <w:fldChar w:fldCharType="begin"/>
            </w:r>
            <w:r>
              <w:rPr>
                <w:noProof/>
                <w:webHidden/>
              </w:rPr>
              <w:instrText xml:space="preserve"> PAGEREF _Toc204681640 \h </w:instrText>
            </w:r>
            <w:r>
              <w:rPr>
                <w:noProof/>
                <w:webHidden/>
              </w:rPr>
            </w:r>
            <w:r>
              <w:rPr>
                <w:noProof/>
                <w:webHidden/>
              </w:rPr>
              <w:fldChar w:fldCharType="separate"/>
            </w:r>
            <w:r w:rsidR="00316EBF">
              <w:rPr>
                <w:noProof/>
                <w:webHidden/>
              </w:rPr>
              <w:t>18</w:t>
            </w:r>
            <w:r>
              <w:rPr>
                <w:noProof/>
                <w:webHidden/>
              </w:rPr>
              <w:fldChar w:fldCharType="end"/>
            </w:r>
          </w:hyperlink>
        </w:p>
        <w:p w14:paraId="7E3AF2BE" w14:textId="55CC92E5"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1" w:history="1">
            <w:r w:rsidRPr="00A04EB8">
              <w:rPr>
                <w:rStyle w:val="Hipercze"/>
                <w:noProof/>
              </w:rPr>
              <w:t>Część XVI. Kryteria oceny ofert</w:t>
            </w:r>
            <w:r>
              <w:rPr>
                <w:noProof/>
                <w:webHidden/>
              </w:rPr>
              <w:tab/>
            </w:r>
            <w:r>
              <w:rPr>
                <w:noProof/>
                <w:webHidden/>
              </w:rPr>
              <w:fldChar w:fldCharType="begin"/>
            </w:r>
            <w:r>
              <w:rPr>
                <w:noProof/>
                <w:webHidden/>
              </w:rPr>
              <w:instrText xml:space="preserve"> PAGEREF _Toc204681641 \h </w:instrText>
            </w:r>
            <w:r>
              <w:rPr>
                <w:noProof/>
                <w:webHidden/>
              </w:rPr>
            </w:r>
            <w:r>
              <w:rPr>
                <w:noProof/>
                <w:webHidden/>
              </w:rPr>
              <w:fldChar w:fldCharType="separate"/>
            </w:r>
            <w:r w:rsidR="00316EBF">
              <w:rPr>
                <w:noProof/>
                <w:webHidden/>
              </w:rPr>
              <w:t>19</w:t>
            </w:r>
            <w:r>
              <w:rPr>
                <w:noProof/>
                <w:webHidden/>
              </w:rPr>
              <w:fldChar w:fldCharType="end"/>
            </w:r>
          </w:hyperlink>
        </w:p>
        <w:p w14:paraId="367F60AE" w14:textId="4E884AC0"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2" w:history="1">
            <w:r w:rsidRPr="00A04EB8">
              <w:rPr>
                <w:rStyle w:val="Hipercze"/>
                <w:noProof/>
              </w:rPr>
              <w:t>Część XVII. Aukcja elektroniczna</w:t>
            </w:r>
            <w:r>
              <w:rPr>
                <w:noProof/>
                <w:webHidden/>
              </w:rPr>
              <w:tab/>
            </w:r>
            <w:r>
              <w:rPr>
                <w:noProof/>
                <w:webHidden/>
              </w:rPr>
              <w:fldChar w:fldCharType="begin"/>
            </w:r>
            <w:r>
              <w:rPr>
                <w:noProof/>
                <w:webHidden/>
              </w:rPr>
              <w:instrText xml:space="preserve"> PAGEREF _Toc204681642 \h </w:instrText>
            </w:r>
            <w:r>
              <w:rPr>
                <w:noProof/>
                <w:webHidden/>
              </w:rPr>
            </w:r>
            <w:r>
              <w:rPr>
                <w:noProof/>
                <w:webHidden/>
              </w:rPr>
              <w:fldChar w:fldCharType="separate"/>
            </w:r>
            <w:r w:rsidR="00316EBF">
              <w:rPr>
                <w:noProof/>
                <w:webHidden/>
              </w:rPr>
              <w:t>19</w:t>
            </w:r>
            <w:r>
              <w:rPr>
                <w:noProof/>
                <w:webHidden/>
              </w:rPr>
              <w:fldChar w:fldCharType="end"/>
            </w:r>
          </w:hyperlink>
        </w:p>
        <w:p w14:paraId="4FACBE37" w14:textId="2623FCA6"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3" w:history="1">
            <w:r w:rsidRPr="00A04EB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_Toc204681643 \h </w:instrText>
            </w:r>
            <w:r>
              <w:rPr>
                <w:noProof/>
                <w:webHidden/>
              </w:rPr>
            </w:r>
            <w:r>
              <w:rPr>
                <w:noProof/>
                <w:webHidden/>
              </w:rPr>
              <w:fldChar w:fldCharType="separate"/>
            </w:r>
            <w:r w:rsidR="00316EBF">
              <w:rPr>
                <w:noProof/>
                <w:webHidden/>
              </w:rPr>
              <w:t>22</w:t>
            </w:r>
            <w:r>
              <w:rPr>
                <w:noProof/>
                <w:webHidden/>
              </w:rPr>
              <w:fldChar w:fldCharType="end"/>
            </w:r>
          </w:hyperlink>
        </w:p>
        <w:p w14:paraId="310A1701" w14:textId="14B07928"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4" w:history="1">
            <w:r w:rsidRPr="00A04EB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_Toc204681644 \h </w:instrText>
            </w:r>
            <w:r>
              <w:rPr>
                <w:noProof/>
                <w:webHidden/>
              </w:rPr>
            </w:r>
            <w:r>
              <w:rPr>
                <w:noProof/>
                <w:webHidden/>
              </w:rPr>
              <w:fldChar w:fldCharType="separate"/>
            </w:r>
            <w:r w:rsidR="00316EBF">
              <w:rPr>
                <w:noProof/>
                <w:webHidden/>
              </w:rPr>
              <w:t>23</w:t>
            </w:r>
            <w:r>
              <w:rPr>
                <w:noProof/>
                <w:webHidden/>
              </w:rPr>
              <w:fldChar w:fldCharType="end"/>
            </w:r>
          </w:hyperlink>
        </w:p>
        <w:p w14:paraId="6B213EBA" w14:textId="077AFA24"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5" w:history="1">
            <w:r w:rsidRPr="00A04EB8">
              <w:rPr>
                <w:rStyle w:val="Hipercze"/>
                <w:noProof/>
              </w:rPr>
              <w:t>Część XX. Istotne postanowienia umowy</w:t>
            </w:r>
            <w:r>
              <w:rPr>
                <w:noProof/>
                <w:webHidden/>
              </w:rPr>
              <w:tab/>
            </w:r>
            <w:r>
              <w:rPr>
                <w:noProof/>
                <w:webHidden/>
              </w:rPr>
              <w:fldChar w:fldCharType="begin"/>
            </w:r>
            <w:r>
              <w:rPr>
                <w:noProof/>
                <w:webHidden/>
              </w:rPr>
              <w:instrText xml:space="preserve"> PAGEREF _Toc204681645 \h </w:instrText>
            </w:r>
            <w:r>
              <w:rPr>
                <w:noProof/>
                <w:webHidden/>
              </w:rPr>
            </w:r>
            <w:r>
              <w:rPr>
                <w:noProof/>
                <w:webHidden/>
              </w:rPr>
              <w:fldChar w:fldCharType="separate"/>
            </w:r>
            <w:r w:rsidR="00316EBF">
              <w:rPr>
                <w:noProof/>
                <w:webHidden/>
              </w:rPr>
              <w:t>23</w:t>
            </w:r>
            <w:r>
              <w:rPr>
                <w:noProof/>
                <w:webHidden/>
              </w:rPr>
              <w:fldChar w:fldCharType="end"/>
            </w:r>
          </w:hyperlink>
        </w:p>
        <w:p w14:paraId="75705CB4" w14:textId="52310691"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6" w:history="1">
            <w:r w:rsidRPr="00A04EB8">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_Toc204681646 \h </w:instrText>
            </w:r>
            <w:r>
              <w:rPr>
                <w:noProof/>
                <w:webHidden/>
              </w:rPr>
            </w:r>
            <w:r>
              <w:rPr>
                <w:noProof/>
                <w:webHidden/>
              </w:rPr>
              <w:fldChar w:fldCharType="separate"/>
            </w:r>
            <w:r w:rsidR="00316EBF">
              <w:rPr>
                <w:noProof/>
                <w:webHidden/>
              </w:rPr>
              <w:t>23</w:t>
            </w:r>
            <w:r>
              <w:rPr>
                <w:noProof/>
                <w:webHidden/>
              </w:rPr>
              <w:fldChar w:fldCharType="end"/>
            </w:r>
          </w:hyperlink>
        </w:p>
        <w:p w14:paraId="72A15E66" w14:textId="4B6EE0D1"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7" w:history="1">
            <w:r w:rsidRPr="00A04EB8">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_Toc204681647 \h </w:instrText>
            </w:r>
            <w:r>
              <w:rPr>
                <w:noProof/>
                <w:webHidden/>
              </w:rPr>
            </w:r>
            <w:r>
              <w:rPr>
                <w:noProof/>
                <w:webHidden/>
              </w:rPr>
              <w:fldChar w:fldCharType="separate"/>
            </w:r>
            <w:r w:rsidR="00316EBF">
              <w:rPr>
                <w:noProof/>
                <w:webHidden/>
              </w:rPr>
              <w:t>23</w:t>
            </w:r>
            <w:r>
              <w:rPr>
                <w:noProof/>
                <w:webHidden/>
              </w:rPr>
              <w:fldChar w:fldCharType="end"/>
            </w:r>
          </w:hyperlink>
        </w:p>
        <w:p w14:paraId="33AF5662" w14:textId="3DB5337F"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48" w:history="1">
            <w:r w:rsidRPr="00A04EB8">
              <w:rPr>
                <w:rStyle w:val="Hipercze"/>
                <w:noProof/>
              </w:rPr>
              <w:t>Wykaz załączników</w:t>
            </w:r>
            <w:r>
              <w:rPr>
                <w:noProof/>
                <w:webHidden/>
              </w:rPr>
              <w:tab/>
            </w:r>
            <w:r>
              <w:rPr>
                <w:noProof/>
                <w:webHidden/>
              </w:rPr>
              <w:fldChar w:fldCharType="begin"/>
            </w:r>
            <w:r>
              <w:rPr>
                <w:noProof/>
                <w:webHidden/>
              </w:rPr>
              <w:instrText xml:space="preserve"> PAGEREF _Toc204681648 \h </w:instrText>
            </w:r>
            <w:r>
              <w:rPr>
                <w:noProof/>
                <w:webHidden/>
              </w:rPr>
            </w:r>
            <w:r>
              <w:rPr>
                <w:noProof/>
                <w:webHidden/>
              </w:rPr>
              <w:fldChar w:fldCharType="separate"/>
            </w:r>
            <w:r w:rsidR="00316EBF">
              <w:rPr>
                <w:noProof/>
                <w:webHidden/>
              </w:rPr>
              <w:t>23</w:t>
            </w:r>
            <w:r>
              <w:rPr>
                <w:noProof/>
                <w:webHidden/>
              </w:rPr>
              <w:fldChar w:fldCharType="end"/>
            </w:r>
          </w:hyperlink>
        </w:p>
        <w:p w14:paraId="0F395070" w14:textId="6891B3A8"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681626"/>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53CDB5E" w14:textId="77777777" w:rsidR="00102085" w:rsidRPr="00102085" w:rsidRDefault="00102085" w:rsidP="00102085">
      <w:pPr>
        <w:spacing w:before="120"/>
        <w:jc w:val="both"/>
        <w:rPr>
          <w:bCs/>
          <w:iCs/>
          <w:sz w:val="24"/>
          <w:szCs w:val="24"/>
        </w:rPr>
      </w:pPr>
      <w:r w:rsidRPr="00102085">
        <w:rPr>
          <w:bCs/>
          <w:iCs/>
          <w:sz w:val="24"/>
          <w:szCs w:val="24"/>
        </w:rPr>
        <w:t>Oddział  Zakład Informatyki i Telekomunikacji</w:t>
      </w:r>
    </w:p>
    <w:p w14:paraId="6AB890D1" w14:textId="77777777" w:rsidR="00102085" w:rsidRPr="00102085" w:rsidRDefault="00102085" w:rsidP="00102085">
      <w:pPr>
        <w:spacing w:before="120"/>
        <w:jc w:val="both"/>
        <w:rPr>
          <w:bCs/>
          <w:iCs/>
          <w:sz w:val="24"/>
          <w:szCs w:val="24"/>
        </w:rPr>
      </w:pPr>
      <w:r w:rsidRPr="00102085">
        <w:rPr>
          <w:bCs/>
          <w:iCs/>
          <w:sz w:val="24"/>
          <w:szCs w:val="24"/>
        </w:rPr>
        <w:t>ul. Jastrzębska 10</w:t>
      </w:r>
    </w:p>
    <w:p w14:paraId="2676EECD" w14:textId="268ABD6D" w:rsidR="00102085" w:rsidRPr="00DD199C" w:rsidRDefault="00102085" w:rsidP="00102085">
      <w:pPr>
        <w:spacing w:before="120"/>
        <w:jc w:val="both"/>
        <w:rPr>
          <w:bCs/>
          <w:iCs/>
          <w:sz w:val="24"/>
          <w:szCs w:val="24"/>
        </w:rPr>
      </w:pPr>
      <w:r w:rsidRPr="00102085">
        <w:rPr>
          <w:bCs/>
          <w:iCs/>
          <w:sz w:val="24"/>
          <w:szCs w:val="24"/>
        </w:rPr>
        <w:t>44-253 Rybnik</w:t>
      </w:r>
    </w:p>
    <w:p w14:paraId="1008138C" w14:textId="3189892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681627"/>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681628"/>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18D26B1" w14:textId="77777777" w:rsidR="00D870E1" w:rsidRPr="00D870E1" w:rsidRDefault="00F13DFD" w:rsidP="00C15C7B">
      <w:pPr>
        <w:pStyle w:val="Akapitzlist"/>
        <w:numPr>
          <w:ilvl w:val="0"/>
          <w:numId w:val="1"/>
        </w:numPr>
        <w:spacing w:before="120" w:line="312" w:lineRule="auto"/>
        <w:contextualSpacing w:val="0"/>
        <w:jc w:val="both"/>
        <w:rPr>
          <w:b/>
          <w:bCs/>
        </w:rPr>
      </w:pPr>
      <w:r w:rsidRPr="00057162">
        <w:t xml:space="preserve">Przedmiotem zamówienia jest: </w:t>
      </w:r>
      <w:r w:rsidR="00D870E1">
        <w:t>d</w:t>
      </w:r>
      <w:r w:rsidR="00D870E1" w:rsidRPr="00D870E1">
        <w:t>ostawa licencji oprogramowania Microsoft dla systemów OT w kopalniach PGG S.A.</w:t>
      </w:r>
    </w:p>
    <w:p w14:paraId="4D37EEC6" w14:textId="38E41883" w:rsidR="00F13DFD" w:rsidRPr="00D870E1" w:rsidRDefault="00F13DFD" w:rsidP="00C15C7B">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870E1">
        <w:rPr>
          <w:b/>
          <w:bCs/>
          <w:iCs/>
        </w:rPr>
        <w:t>Załączniku nr 1</w:t>
      </w:r>
      <w:r w:rsidR="00CA0422" w:rsidRPr="00D870E1">
        <w:rPr>
          <w:b/>
          <w:bCs/>
        </w:rPr>
        <w:t xml:space="preserve"> do S</w:t>
      </w:r>
      <w:r w:rsidRPr="00D870E1">
        <w:rPr>
          <w:b/>
          <w:bCs/>
        </w:rPr>
        <w:t>WZ.</w:t>
      </w:r>
    </w:p>
    <w:p w14:paraId="744F00CD" w14:textId="7277E3AE" w:rsidR="00182B15" w:rsidRPr="006F41F1" w:rsidRDefault="00182B15" w:rsidP="00804500">
      <w:pPr>
        <w:pStyle w:val="Akapitzlist"/>
        <w:numPr>
          <w:ilvl w:val="0"/>
          <w:numId w:val="1"/>
        </w:numPr>
        <w:spacing w:before="120" w:line="312" w:lineRule="auto"/>
        <w:contextualSpacing w:val="0"/>
        <w:jc w:val="both"/>
        <w:rPr>
          <w:b/>
          <w:bCs/>
        </w:rPr>
      </w:pPr>
      <w:r w:rsidRPr="008616AB">
        <w:t>Kody CPV:</w:t>
      </w:r>
      <w:r w:rsidR="006F41F1" w:rsidRPr="006F41F1">
        <w:t xml:space="preserve"> </w:t>
      </w:r>
      <w:r w:rsidR="00D870E1" w:rsidRPr="00D870E1">
        <w:rPr>
          <w:b/>
          <w:bCs/>
        </w:rPr>
        <w:t>48000000-8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68162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681630"/>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192A50">
      <w:pPr>
        <w:pStyle w:val="Akapitzlist"/>
        <w:numPr>
          <w:ilvl w:val="2"/>
          <w:numId w:val="85"/>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192A50">
      <w:pPr>
        <w:pStyle w:val="Akapitzlist"/>
        <w:numPr>
          <w:ilvl w:val="2"/>
          <w:numId w:val="85"/>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192A50">
      <w:pPr>
        <w:pStyle w:val="Akapitzlist"/>
        <w:numPr>
          <w:ilvl w:val="2"/>
          <w:numId w:val="85"/>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451D1A"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w:t>
      </w:r>
      <w:r w:rsidRPr="00451D1A">
        <w:t xml:space="preserve">zastępczy stanowiłaby niewielki udział w wartości poprawnie zrealizowanej umowy. </w:t>
      </w:r>
    </w:p>
    <w:p w14:paraId="6162CEC8" w14:textId="261D57D3" w:rsidR="00D42FFB" w:rsidRPr="00451D1A" w:rsidRDefault="006B0420" w:rsidP="00A34DDB">
      <w:pPr>
        <w:pStyle w:val="Akapitzlist"/>
        <w:numPr>
          <w:ilvl w:val="0"/>
          <w:numId w:val="2"/>
        </w:numPr>
        <w:spacing w:before="120" w:line="312" w:lineRule="auto"/>
        <w:contextualSpacing w:val="0"/>
        <w:jc w:val="both"/>
      </w:pPr>
      <w:r w:rsidRPr="00451D1A">
        <w:t>Zamawiający</w:t>
      </w:r>
      <w:r w:rsidR="00D42FFB" w:rsidRPr="00451D1A">
        <w:t xml:space="preserve"> stosuje warunki udziału</w:t>
      </w:r>
      <w:r w:rsidR="002E0AA3" w:rsidRPr="00451D1A">
        <w:t xml:space="preserve"> w postępowaniu:</w:t>
      </w:r>
    </w:p>
    <w:p w14:paraId="220101EA" w14:textId="0C3CB9BB" w:rsidR="002E0AA3" w:rsidRPr="00451D1A" w:rsidRDefault="002E0AA3" w:rsidP="00A34DDB">
      <w:pPr>
        <w:pStyle w:val="Akapitzlist"/>
        <w:numPr>
          <w:ilvl w:val="1"/>
          <w:numId w:val="2"/>
        </w:numPr>
        <w:spacing w:before="120" w:line="312" w:lineRule="auto"/>
        <w:contextualSpacing w:val="0"/>
        <w:jc w:val="both"/>
      </w:pPr>
      <w:r w:rsidRPr="00451D1A">
        <w:t xml:space="preserve">zdolności do występowania w obrocie gospodarczym; </w:t>
      </w:r>
      <w:r w:rsidR="008616AB" w:rsidRPr="00451D1A">
        <w:t>Wykonawca</w:t>
      </w:r>
      <w:r w:rsidRPr="00451D1A">
        <w:t xml:space="preserve"> powinien być wpisany do rejestru działalności gospodarczej prowadzonego w kraju, w którym </w:t>
      </w:r>
      <w:r w:rsidR="008616AB" w:rsidRPr="00451D1A">
        <w:t>Wykonawca</w:t>
      </w:r>
      <w:r w:rsidRPr="00451D1A">
        <w:t xml:space="preserve"> ma siedzibę</w:t>
      </w:r>
      <w:r w:rsidR="001622EB" w:rsidRPr="00451D1A">
        <w:t>,</w:t>
      </w:r>
    </w:p>
    <w:p w14:paraId="5E5D1A6B" w14:textId="27F68FB7" w:rsidR="00804500" w:rsidRPr="00451D1A" w:rsidRDefault="00182B15" w:rsidP="00A34DDB">
      <w:pPr>
        <w:pStyle w:val="Akapitzlist"/>
        <w:numPr>
          <w:ilvl w:val="1"/>
          <w:numId w:val="2"/>
        </w:numPr>
        <w:spacing w:before="120" w:line="312" w:lineRule="auto"/>
        <w:contextualSpacing w:val="0"/>
        <w:jc w:val="both"/>
      </w:pPr>
      <w:r w:rsidRPr="00451D1A">
        <w:t xml:space="preserve">zdolności technicznej lub zawodowej; </w:t>
      </w:r>
      <w:r w:rsidR="008616AB" w:rsidRPr="00451D1A">
        <w:t>Wykonawca</w:t>
      </w:r>
      <w:r w:rsidRPr="00451D1A">
        <w:t xml:space="preserve"> wykaże, że:</w:t>
      </w:r>
    </w:p>
    <w:p w14:paraId="7BDE9D75" w14:textId="5F7ED5DC" w:rsidR="00CB5949" w:rsidRPr="00451D1A" w:rsidRDefault="00CB5949" w:rsidP="00CB5949">
      <w:pPr>
        <w:pStyle w:val="Akapitzlist"/>
        <w:numPr>
          <w:ilvl w:val="2"/>
          <w:numId w:val="2"/>
        </w:numPr>
        <w:spacing w:before="120" w:line="312" w:lineRule="auto"/>
        <w:contextualSpacing w:val="0"/>
        <w:jc w:val="both"/>
      </w:pPr>
      <w:r w:rsidRPr="00451D1A">
        <w:t xml:space="preserve">w okresie </w:t>
      </w:r>
      <w:r w:rsidRPr="00451D1A">
        <w:rPr>
          <w:color w:val="000000" w:themeColor="text1"/>
        </w:rPr>
        <w:t xml:space="preserve">ostatnich </w:t>
      </w:r>
      <w:r w:rsidRPr="00451D1A">
        <w:rPr>
          <w:bCs/>
          <w:iCs/>
          <w:color w:val="000000" w:themeColor="text1"/>
        </w:rPr>
        <w:t>3 lat</w:t>
      </w:r>
      <w:r w:rsidRPr="00451D1A">
        <w:rPr>
          <w:color w:val="000000" w:themeColor="text1"/>
        </w:rPr>
        <w:t xml:space="preserve"> </w:t>
      </w:r>
      <w:r w:rsidRPr="00451D1A">
        <w:t xml:space="preserve">przed terminem składania ofert (a jeśli okres prowadzenia działalności jest krótszy to w tym okresie) wykonał co najmniej jedną dostawę  </w:t>
      </w:r>
      <w:r w:rsidR="00136447" w:rsidRPr="00451D1A">
        <w:t>licencji</w:t>
      </w:r>
      <w:r w:rsidRPr="00451D1A">
        <w:t xml:space="preserve"> na oprogramowanie </w:t>
      </w:r>
      <w:r w:rsidR="00136447" w:rsidRPr="00451D1A">
        <w:t>Microsoft</w:t>
      </w:r>
      <w:r w:rsidRPr="00451D1A">
        <w:t xml:space="preserve"> , na wartość łączną brutto nie niższą niż </w:t>
      </w:r>
      <w:r w:rsidR="00136447" w:rsidRPr="00451D1A">
        <w:t>60 000,00 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68163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681632"/>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BD7463A"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37B678CF"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2203A2">
        <w:t xml:space="preserve"> - </w:t>
      </w:r>
      <w:r w:rsidR="002203A2" w:rsidRPr="002203A2">
        <w:rPr>
          <w:b/>
          <w:bCs/>
        </w:rPr>
        <w:t>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681633"/>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03E5431" w:rsidR="00B40469" w:rsidRPr="00B6788B" w:rsidRDefault="00B40469" w:rsidP="0080711C">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w:t>
      </w:r>
      <w:r w:rsidRPr="004D51CC">
        <w:rPr>
          <w:bCs/>
          <w:iCs/>
        </w:rPr>
        <w:t xml:space="preserve">okresie ostatnich </w:t>
      </w:r>
      <w:r w:rsidR="00966996" w:rsidRPr="004D51CC">
        <w:rPr>
          <w:bCs/>
          <w:iCs/>
        </w:rPr>
        <w:t>3 lat</w:t>
      </w:r>
      <w:r w:rsidRPr="004D51CC">
        <w:rPr>
          <w:bCs/>
          <w:iCs/>
        </w:rPr>
        <w:t xml:space="preserve">, a jeżeli okres </w:t>
      </w:r>
      <w:r w:rsidRPr="00057162">
        <w:rPr>
          <w:bCs/>
          <w:iCs/>
        </w:rPr>
        <w:t xml:space="preserve">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488638E"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4D51CC">
        <w:rPr>
          <w:b/>
          <w:iCs/>
        </w:rPr>
        <w:t>- nie dotyczy</w:t>
      </w:r>
    </w:p>
    <w:p w14:paraId="582CADA3" w14:textId="6372F603"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4D51CC">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68163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0D00FF82" w14:textId="2EDCE98E" w:rsidR="00136447" w:rsidRPr="006E2592" w:rsidRDefault="001B12E6" w:rsidP="00136447">
      <w:pPr>
        <w:pStyle w:val="Akapitzlist"/>
        <w:numPr>
          <w:ilvl w:val="0"/>
          <w:numId w:val="9"/>
        </w:numPr>
        <w:spacing w:before="120" w:line="312" w:lineRule="auto"/>
        <w:jc w:val="both"/>
        <w:rPr>
          <w:bCs/>
        </w:rPr>
      </w:pPr>
      <w:r w:rsidRPr="006E2592">
        <w:rPr>
          <w:bCs/>
        </w:rPr>
        <w:t xml:space="preserve">W celu potwierdzenia spełnienia wymagań odnoszących się do przedmiotu zamówienia </w:t>
      </w:r>
      <w:r w:rsidR="006B0420" w:rsidRPr="006E2592">
        <w:rPr>
          <w:bCs/>
        </w:rPr>
        <w:t>Zamawiający</w:t>
      </w:r>
      <w:r w:rsidRPr="006E2592">
        <w:rPr>
          <w:bCs/>
        </w:rPr>
        <w:t xml:space="preserve"> wymaga złożenia</w:t>
      </w:r>
      <w:r w:rsidR="006D7842" w:rsidRPr="006E2592">
        <w:rPr>
          <w:bCs/>
        </w:rPr>
        <w:t xml:space="preserve"> p</w:t>
      </w:r>
      <w:r w:rsidRPr="006E2592">
        <w:rPr>
          <w:bCs/>
        </w:rPr>
        <w:t>rzedmiotowych środków dowodowych:</w:t>
      </w:r>
      <w:r w:rsidR="004D51CC" w:rsidRPr="006E2592">
        <w:rPr>
          <w:bCs/>
        </w:rPr>
        <w:t xml:space="preserve"> </w:t>
      </w:r>
      <w:r w:rsidR="006E2592" w:rsidRPr="006E2592">
        <w:rPr>
          <w:bCs/>
        </w:rPr>
        <w:t>nie dotyczy.</w:t>
      </w:r>
    </w:p>
    <w:p w14:paraId="17A799FF" w14:textId="39BE844F" w:rsidR="001B12E6" w:rsidRPr="003D785B" w:rsidRDefault="00136447" w:rsidP="006E2592">
      <w:pPr>
        <w:pStyle w:val="Akapitzlist"/>
        <w:spacing w:before="120" w:line="312" w:lineRule="auto"/>
        <w:ind w:left="709"/>
        <w:jc w:val="both"/>
        <w:rPr>
          <w:bCs/>
        </w:rPr>
      </w:pPr>
      <w:r w:rsidRPr="006E2592">
        <w:rPr>
          <w:b/>
        </w:rPr>
        <w:t xml:space="preserve">- </w:t>
      </w:r>
      <w:r w:rsidR="001B12E6" w:rsidRPr="006E2592">
        <w:rPr>
          <w:bCs/>
        </w:rPr>
        <w:t xml:space="preserve">W celu potwierdzenia zgodności oferty z wymaganiami Zamawiającego, </w:t>
      </w:r>
      <w:r w:rsidR="006B0420" w:rsidRPr="006E2592">
        <w:rPr>
          <w:bCs/>
        </w:rPr>
        <w:t>Zamawiający</w:t>
      </w:r>
      <w:r w:rsidR="001B12E6" w:rsidRPr="006E2592">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308284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r w:rsidR="003438FB">
        <w:rPr>
          <w:b/>
        </w:rPr>
        <w:t xml:space="preserve"> - nie dotyczy</w:t>
      </w:r>
    </w:p>
    <w:p w14:paraId="43E51766" w14:textId="0FBCBE79"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3438FB">
        <w:rPr>
          <w:b/>
        </w:rPr>
        <w:t xml:space="preserve"> – nie dotyczy</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68163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40179673"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w:t>
      </w:r>
      <w:r w:rsidR="004D51CC">
        <w:rPr>
          <w:bCs/>
        </w:rPr>
        <w:t xml:space="preserve"> – </w:t>
      </w:r>
      <w:r w:rsidR="004D51CC" w:rsidRPr="004D51CC">
        <w:rPr>
          <w:b/>
        </w:rPr>
        <w:t>nie dotyczy.</w:t>
      </w:r>
    </w:p>
    <w:p w14:paraId="06582117" w14:textId="77777777" w:rsidR="002F2F73" w:rsidRPr="001B6C57" w:rsidRDefault="002F2F73" w:rsidP="008877C7">
      <w:pPr>
        <w:spacing w:before="120" w:line="312" w:lineRule="auto"/>
        <w:jc w:val="both"/>
        <w:rPr>
          <w:bCs/>
          <w:sz w:val="2"/>
          <w:szCs w:val="2"/>
        </w:rPr>
      </w:pPr>
    </w:p>
    <w:p w14:paraId="10C03432" w14:textId="529F0A0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68163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r w:rsidR="004D51CC">
        <w:rPr>
          <w:rFonts w:ascii="Times New Roman" w:hAnsi="Times New Roman" w:cs="Times New Roman"/>
          <w:color w:val="auto"/>
          <w:sz w:val="24"/>
          <w:szCs w:val="24"/>
        </w:rPr>
        <w:t xml:space="preserve"> </w:t>
      </w:r>
      <w:bookmarkEnd w:id="40"/>
    </w:p>
    <w:p w14:paraId="3F1CA2CF" w14:textId="066B909F" w:rsidR="00216313" w:rsidRPr="00216313" w:rsidRDefault="00216313" w:rsidP="00216313">
      <w:pPr>
        <w:pStyle w:val="Akapitzlist"/>
        <w:numPr>
          <w:ilvl w:val="0"/>
          <w:numId w:val="18"/>
        </w:numPr>
      </w:pPr>
      <w:r w:rsidRPr="00216313">
        <w:t>Zamawiający żąda od Wykonawców wniesienia wadium w wysokości 5 000,00 PLN</w:t>
      </w:r>
    </w:p>
    <w:p w14:paraId="3FE7E559" w14:textId="698BC3A7" w:rsidR="00216313" w:rsidRPr="0059217D" w:rsidRDefault="00216313" w:rsidP="00216313">
      <w:pPr>
        <w:widowControl w:val="0"/>
        <w:numPr>
          <w:ilvl w:val="0"/>
          <w:numId w:val="1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 xml:space="preserve">7 500,00 . Przepisy stosuje się odpowiednio do Wykonawców wspólnie ubiegających się o udzielenie zamówienia. </w:t>
      </w:r>
    </w:p>
    <w:p w14:paraId="106AE2B9" w14:textId="77777777" w:rsidR="00216313" w:rsidRPr="0013238E" w:rsidRDefault="00216313" w:rsidP="00216313">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6F889225" w14:textId="77777777" w:rsidR="00216313" w:rsidRPr="00057162" w:rsidRDefault="00216313" w:rsidP="00216313">
      <w:pPr>
        <w:pStyle w:val="Akapitzlist"/>
        <w:numPr>
          <w:ilvl w:val="0"/>
          <w:numId w:val="18"/>
        </w:numPr>
        <w:spacing w:before="120" w:line="312" w:lineRule="auto"/>
        <w:contextualSpacing w:val="0"/>
        <w:jc w:val="both"/>
        <w:rPr>
          <w:bCs/>
        </w:rPr>
      </w:pPr>
      <w:r>
        <w:rPr>
          <w:bCs/>
        </w:rPr>
        <w:t>Wykonawca</w:t>
      </w:r>
      <w:r w:rsidRPr="00057162">
        <w:rPr>
          <w:bCs/>
        </w:rPr>
        <w:t xml:space="preserve"> wnosi wadium w jednej lub kilku następujących formach:</w:t>
      </w:r>
    </w:p>
    <w:p w14:paraId="655B8575" w14:textId="77777777" w:rsidR="00216313" w:rsidRPr="00057162" w:rsidRDefault="00216313" w:rsidP="00216313">
      <w:pPr>
        <w:pStyle w:val="Akapitzlist"/>
        <w:numPr>
          <w:ilvl w:val="1"/>
          <w:numId w:val="18"/>
        </w:numPr>
        <w:spacing w:before="120" w:line="312" w:lineRule="auto"/>
        <w:contextualSpacing w:val="0"/>
        <w:jc w:val="both"/>
        <w:rPr>
          <w:bCs/>
        </w:rPr>
      </w:pPr>
      <w:r w:rsidRPr="00057162">
        <w:rPr>
          <w:bCs/>
        </w:rPr>
        <w:t>pieniądz,</w:t>
      </w:r>
    </w:p>
    <w:p w14:paraId="031BC8A0" w14:textId="77777777" w:rsidR="00216313" w:rsidRPr="00057162" w:rsidRDefault="00216313" w:rsidP="00216313">
      <w:pPr>
        <w:pStyle w:val="Akapitzlist"/>
        <w:numPr>
          <w:ilvl w:val="1"/>
          <w:numId w:val="18"/>
        </w:numPr>
        <w:spacing w:before="120" w:line="312" w:lineRule="auto"/>
        <w:contextualSpacing w:val="0"/>
        <w:jc w:val="both"/>
        <w:rPr>
          <w:bCs/>
        </w:rPr>
      </w:pPr>
      <w:r w:rsidRPr="00057162">
        <w:rPr>
          <w:bCs/>
        </w:rPr>
        <w:t>gwarancja bankowa,</w:t>
      </w:r>
    </w:p>
    <w:p w14:paraId="5BEC63E9" w14:textId="77777777" w:rsidR="00216313" w:rsidRPr="000C5BB6" w:rsidRDefault="00216313" w:rsidP="00216313">
      <w:pPr>
        <w:pStyle w:val="Akapitzlist"/>
        <w:numPr>
          <w:ilvl w:val="1"/>
          <w:numId w:val="18"/>
        </w:numPr>
        <w:spacing w:before="120" w:line="312" w:lineRule="auto"/>
        <w:contextualSpacing w:val="0"/>
        <w:jc w:val="both"/>
        <w:rPr>
          <w:bCs/>
        </w:rPr>
      </w:pPr>
      <w:r w:rsidRPr="000C5BB6">
        <w:rPr>
          <w:bCs/>
        </w:rPr>
        <w:t>gwarancja ubezpieczeniowa,</w:t>
      </w:r>
    </w:p>
    <w:p w14:paraId="16C1CDEC" w14:textId="77777777" w:rsidR="00216313" w:rsidRPr="000C5BB6" w:rsidRDefault="00216313" w:rsidP="00216313">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1" w:name="_Hlk148609302"/>
      <w:r w:rsidRPr="000C5BB6">
        <w:rPr>
          <w:bCs/>
        </w:rPr>
        <w:t xml:space="preserve">(Dz.U. 2020 nr 109 poz.1158 z </w:t>
      </w:r>
      <w:proofErr w:type="spellStart"/>
      <w:r w:rsidRPr="000C5BB6">
        <w:rPr>
          <w:bCs/>
        </w:rPr>
        <w:t>późn</w:t>
      </w:r>
      <w:proofErr w:type="spellEnd"/>
      <w:r w:rsidRPr="000C5BB6">
        <w:rPr>
          <w:bCs/>
        </w:rPr>
        <w:t>. zm.)</w:t>
      </w:r>
    </w:p>
    <w:bookmarkEnd w:id="41"/>
    <w:p w14:paraId="24058CE9" w14:textId="31DDC5F8" w:rsidR="00216313" w:rsidRDefault="00216313" w:rsidP="00216313">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bankowy – </w:t>
      </w:r>
      <w:bookmarkStart w:id="42" w:name="_Hlk146739260"/>
      <w:r w:rsidRPr="000C5BB6">
        <w:rPr>
          <w:b/>
        </w:rPr>
        <w:t>PKO BP nr rachunku 62 1020 1026 0000 1202 0608 9280</w:t>
      </w:r>
      <w:bookmarkEnd w:id="42"/>
      <w:r w:rsidRPr="000C5BB6">
        <w:rPr>
          <w:bCs/>
        </w:rPr>
        <w:t xml:space="preserve"> z wpisaniem </w:t>
      </w:r>
      <w:r w:rsidRPr="00057162">
        <w:rPr>
          <w:bCs/>
        </w:rPr>
        <w:t>na dowodzie wpłaty hasła: „Wadium na przetarg nr ……….</w:t>
      </w:r>
      <w:r>
        <w:rPr>
          <w:bCs/>
        </w:rPr>
        <w:t xml:space="preserve"> pn</w:t>
      </w:r>
      <w:r w:rsidRPr="00057162">
        <w:rPr>
          <w:bCs/>
        </w:rPr>
        <w:t>. .....................”</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03FB86A3" w14:textId="77777777" w:rsidR="00216313" w:rsidRDefault="00216313" w:rsidP="00216313">
      <w:pPr>
        <w:pStyle w:val="Akapitzlist"/>
        <w:numPr>
          <w:ilvl w:val="0"/>
          <w:numId w:val="18"/>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6368D356" w14:textId="77777777" w:rsidR="00216313" w:rsidRPr="0059217D" w:rsidRDefault="00216313" w:rsidP="00216313">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t>
      </w:r>
      <w:r w:rsidRPr="00216313">
        <w:rPr>
          <w:color w:val="000000"/>
        </w:rPr>
        <w:t xml:space="preserve">wadium na rzecz zamawiającego na jego pierwsze, pisemne wezwanie, muszą być nieodwołalne i ważne co najmniej przez okres związania ofertą. Wadium powinno zabezpieczać uprawnienia Zamawiającego do zatrzymania wadium w oparciu o przesłanki określone w </w:t>
      </w:r>
      <w:r w:rsidRPr="00216313">
        <w:rPr>
          <w:bCs/>
          <w:iCs/>
        </w:rPr>
        <w:t>§ 30 ust. 15) Regulaminu.</w:t>
      </w:r>
    </w:p>
    <w:p w14:paraId="478065F4" w14:textId="77777777" w:rsidR="00216313" w:rsidRPr="00D32ACE" w:rsidRDefault="00216313" w:rsidP="00216313">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3D42812" w14:textId="77777777" w:rsidR="00216313" w:rsidRPr="00216313" w:rsidRDefault="00216313" w:rsidP="00216313">
      <w:pPr>
        <w:pStyle w:val="Akapitzlist"/>
        <w:numPr>
          <w:ilvl w:val="0"/>
          <w:numId w:val="18"/>
        </w:numPr>
        <w:spacing w:before="120" w:line="312" w:lineRule="auto"/>
        <w:contextualSpacing w:val="0"/>
        <w:jc w:val="both"/>
        <w:rPr>
          <w:strike/>
        </w:rPr>
      </w:pPr>
      <w:r w:rsidRPr="00216313">
        <w:rPr>
          <w:bCs/>
        </w:rPr>
        <w:t xml:space="preserve">Zwrot wadium nastąpi zgodnie </w:t>
      </w:r>
      <w:r w:rsidRPr="00216313">
        <w:rPr>
          <w:bCs/>
          <w:iCs/>
        </w:rPr>
        <w:t>§ 30 ust. 13) Regulaminu.</w:t>
      </w:r>
    </w:p>
    <w:p w14:paraId="4BE2A0CF" w14:textId="77777777" w:rsidR="00216313" w:rsidRPr="00216313" w:rsidRDefault="00216313" w:rsidP="00216313">
      <w:pPr>
        <w:rPr>
          <w:sz w:val="24"/>
          <w:szCs w:val="24"/>
        </w:rPr>
      </w:pPr>
    </w:p>
    <w:p w14:paraId="3855F05C" w14:textId="77777777" w:rsidR="004D51CC" w:rsidRPr="001B6C57" w:rsidRDefault="004D51CC" w:rsidP="004D51CC">
      <w:pPr>
        <w:pStyle w:val="Akapitzlist"/>
        <w:spacing w:before="120" w:line="312" w:lineRule="auto"/>
        <w:ind w:left="360"/>
        <w:contextualSpacing w:val="0"/>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468163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468163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437D4" w:rsidRDefault="007C36FB" w:rsidP="00933285">
      <w:pPr>
        <w:pStyle w:val="Akapitzlist"/>
        <w:numPr>
          <w:ilvl w:val="0"/>
          <w:numId w:val="10"/>
        </w:numPr>
        <w:spacing w:before="120" w:line="312" w:lineRule="auto"/>
        <w:contextualSpacing w:val="0"/>
        <w:jc w:val="both"/>
        <w:rPr>
          <w:b/>
        </w:rPr>
      </w:pPr>
      <w:r w:rsidRPr="003437D4">
        <w:rPr>
          <w:b/>
          <w:bCs/>
        </w:rPr>
        <w:t>Składanie i otwarcie ofert następuje</w:t>
      </w:r>
      <w:r w:rsidR="00F94DFE" w:rsidRPr="003437D4">
        <w:rPr>
          <w:b/>
          <w:bCs/>
        </w:rPr>
        <w:t xml:space="preserve"> w</w:t>
      </w:r>
      <w:r w:rsidRPr="003437D4">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3437D4"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który w wyniku </w:t>
      </w:r>
      <w:r w:rsidRPr="003437D4">
        <w:t>aukcji złożył najkorzystniejszą ofertę.</w:t>
      </w:r>
    </w:p>
    <w:p w14:paraId="2ED089C7" w14:textId="0362D105" w:rsidR="00702596" w:rsidRPr="00451D1A" w:rsidRDefault="000A77EF" w:rsidP="000F6869">
      <w:pPr>
        <w:pStyle w:val="Akapitzlist"/>
        <w:numPr>
          <w:ilvl w:val="0"/>
          <w:numId w:val="10"/>
        </w:numPr>
        <w:spacing w:before="120" w:line="312" w:lineRule="auto"/>
        <w:contextualSpacing w:val="0"/>
        <w:jc w:val="both"/>
        <w:rPr>
          <w:b/>
          <w:color w:val="FF0000"/>
        </w:rPr>
      </w:pPr>
      <w:r w:rsidRPr="003437D4">
        <w:rPr>
          <w:bCs/>
        </w:rPr>
        <w:t xml:space="preserve">Wykonawca pozostaje </w:t>
      </w:r>
      <w:r w:rsidRPr="00451D1A">
        <w:rPr>
          <w:bCs/>
        </w:rPr>
        <w:t xml:space="preserve">związany złożoną ofertą do dnia </w:t>
      </w:r>
      <w:r w:rsidR="00136447" w:rsidRPr="00451D1A">
        <w:rPr>
          <w:bCs/>
        </w:rPr>
        <w:t>20.12</w:t>
      </w:r>
      <w:r w:rsidR="00243F2E" w:rsidRPr="00451D1A">
        <w:rPr>
          <w:bCs/>
        </w:rPr>
        <w:t xml:space="preserve">.2025r. </w:t>
      </w:r>
      <w:r w:rsidRPr="00451D1A">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4681639"/>
      <w:bookmarkStart w:id="56" w:name="_Hlk106710689"/>
      <w:bookmarkEnd w:id="52"/>
      <w:r w:rsidRPr="00451D1A">
        <w:rPr>
          <w:rFonts w:ascii="Times New Roman" w:hAnsi="Times New Roman" w:cs="Times New Roman"/>
          <w:color w:val="auto"/>
          <w:sz w:val="24"/>
          <w:szCs w:val="24"/>
        </w:rPr>
        <w:t>Część XI</w:t>
      </w:r>
      <w:r w:rsidR="006623D7" w:rsidRPr="00451D1A">
        <w:rPr>
          <w:rFonts w:ascii="Times New Roman" w:hAnsi="Times New Roman" w:cs="Times New Roman"/>
          <w:color w:val="auto"/>
          <w:sz w:val="24"/>
          <w:szCs w:val="24"/>
        </w:rPr>
        <w:t>V</w:t>
      </w:r>
      <w:r w:rsidRPr="00451D1A">
        <w:rPr>
          <w:rFonts w:ascii="Times New Roman" w:hAnsi="Times New Roman" w:cs="Times New Roman"/>
          <w:color w:val="auto"/>
          <w:sz w:val="24"/>
          <w:szCs w:val="24"/>
        </w:rPr>
        <w:t xml:space="preserve">. </w:t>
      </w:r>
      <w:r w:rsidR="006D5894" w:rsidRPr="00451D1A">
        <w:rPr>
          <w:rFonts w:ascii="Times New Roman" w:hAnsi="Times New Roman" w:cs="Times New Roman"/>
          <w:color w:val="auto"/>
          <w:sz w:val="24"/>
          <w:szCs w:val="24"/>
        </w:rPr>
        <w:t>Informacja o środkach komunikacji elektronicznej</w:t>
      </w:r>
      <w:r w:rsidR="003178E0" w:rsidRPr="00451D1A">
        <w:rPr>
          <w:rFonts w:ascii="Times New Roman" w:hAnsi="Times New Roman" w:cs="Times New Roman"/>
          <w:color w:val="auto"/>
          <w:sz w:val="24"/>
          <w:szCs w:val="24"/>
        </w:rPr>
        <w:t xml:space="preserve"> oraz</w:t>
      </w:r>
      <w:r w:rsidR="003178E0" w:rsidRPr="00057162">
        <w:rPr>
          <w:rFonts w:ascii="Times New Roman" w:hAnsi="Times New Roman" w:cs="Times New Roman"/>
          <w:color w:val="auto"/>
          <w:sz w:val="24"/>
          <w:szCs w:val="24"/>
        </w:rPr>
        <w:t xml:space="preserve">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DB36322"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3437D4">
        <w:rPr>
          <w:bCs/>
        </w:rPr>
        <w:t xml:space="preserve"> – </w:t>
      </w:r>
      <w:r w:rsidR="003437D4" w:rsidRPr="003437D4">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4681640"/>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468164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E7745C">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3"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468164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840553" w:rsidRDefault="00261307" w:rsidP="00F94DFE">
      <w:pPr>
        <w:numPr>
          <w:ilvl w:val="1"/>
          <w:numId w:val="20"/>
        </w:numPr>
        <w:spacing w:before="120" w:line="312" w:lineRule="auto"/>
        <w:jc w:val="both"/>
        <w:rPr>
          <w:bCs/>
          <w:strike/>
          <w:color w:val="EE0000"/>
          <w:sz w:val="24"/>
          <w:szCs w:val="24"/>
        </w:rPr>
      </w:pPr>
      <w:r w:rsidRPr="0084055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40553" w:rsidRDefault="007C36FB" w:rsidP="0075786A">
      <w:pPr>
        <w:numPr>
          <w:ilvl w:val="1"/>
          <w:numId w:val="20"/>
        </w:numPr>
        <w:spacing w:before="120" w:line="312" w:lineRule="auto"/>
        <w:jc w:val="both"/>
        <w:rPr>
          <w:bCs/>
          <w:sz w:val="24"/>
          <w:szCs w:val="24"/>
        </w:rPr>
      </w:pPr>
      <w:r w:rsidRPr="00840553">
        <w:rPr>
          <w:bCs/>
          <w:sz w:val="24"/>
          <w:szCs w:val="24"/>
        </w:rPr>
        <w:t>Zamawiający, w toku aukcji elektronicznej, stosować będzie kryterium zgodnie z zapisami SWZ.</w:t>
      </w:r>
    </w:p>
    <w:p w14:paraId="006E4BB8" w14:textId="02604B5E" w:rsidR="00F7726E" w:rsidRPr="00840553" w:rsidRDefault="005951D1" w:rsidP="0075786A">
      <w:pPr>
        <w:numPr>
          <w:ilvl w:val="1"/>
          <w:numId w:val="20"/>
        </w:numPr>
        <w:spacing w:before="120" w:line="312" w:lineRule="auto"/>
        <w:jc w:val="both"/>
        <w:rPr>
          <w:bCs/>
          <w:sz w:val="24"/>
          <w:szCs w:val="24"/>
        </w:rPr>
      </w:pPr>
      <w:r w:rsidRPr="00840553">
        <w:rPr>
          <w:bCs/>
          <w:sz w:val="24"/>
          <w:szCs w:val="24"/>
        </w:rPr>
        <w:t>Adres</w:t>
      </w:r>
      <w:r w:rsidRPr="00840553">
        <w:rPr>
          <w:sz w:val="24"/>
          <w:szCs w:val="24"/>
        </w:rPr>
        <w:t xml:space="preserve"> strony internetowej, na której będzie prowadzona aukcja elektroniczna </w:t>
      </w:r>
      <w:r w:rsidRPr="00840553">
        <w:rPr>
          <w:bCs/>
          <w:sz w:val="24"/>
          <w:szCs w:val="24"/>
        </w:rPr>
        <w:t>będzie podany w zaproszeniu do aukcji.</w:t>
      </w:r>
    </w:p>
    <w:p w14:paraId="7AF7C3B0" w14:textId="4793C0A9" w:rsidR="00074E6E" w:rsidRPr="00840553" w:rsidRDefault="00074E6E" w:rsidP="00074E6E">
      <w:pPr>
        <w:numPr>
          <w:ilvl w:val="1"/>
          <w:numId w:val="20"/>
        </w:numPr>
        <w:spacing w:before="120" w:line="312" w:lineRule="auto"/>
        <w:jc w:val="both"/>
        <w:rPr>
          <w:bCs/>
          <w:sz w:val="24"/>
          <w:szCs w:val="24"/>
        </w:rPr>
      </w:pPr>
      <w:r w:rsidRPr="0084055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40553" w:rsidRDefault="006E60E3" w:rsidP="0075786A">
      <w:pPr>
        <w:numPr>
          <w:ilvl w:val="1"/>
          <w:numId w:val="20"/>
        </w:numPr>
        <w:spacing w:before="120" w:line="312" w:lineRule="auto"/>
        <w:jc w:val="both"/>
        <w:rPr>
          <w:sz w:val="24"/>
          <w:szCs w:val="24"/>
        </w:rPr>
      </w:pPr>
      <w:r w:rsidRPr="00840553">
        <w:rPr>
          <w:sz w:val="24"/>
          <w:szCs w:val="24"/>
        </w:rPr>
        <w:t>Powiadomienia o rozpoczęciu aukcji otrzymują</w:t>
      </w:r>
      <w:r w:rsidR="004E0ADE" w:rsidRPr="00840553">
        <w:rPr>
          <w:sz w:val="24"/>
          <w:szCs w:val="24"/>
        </w:rPr>
        <w:t>:</w:t>
      </w:r>
    </w:p>
    <w:p w14:paraId="48B36D03" w14:textId="0A32354B" w:rsidR="004E0ADE" w:rsidRPr="00840553" w:rsidRDefault="004E0ADE" w:rsidP="004E0ADE">
      <w:pPr>
        <w:pStyle w:val="Akapitzlist"/>
        <w:numPr>
          <w:ilvl w:val="6"/>
          <w:numId w:val="20"/>
        </w:numPr>
        <w:spacing w:before="120" w:line="312" w:lineRule="auto"/>
        <w:ind w:left="851" w:hanging="284"/>
        <w:jc w:val="both"/>
      </w:pPr>
      <w:r w:rsidRPr="00840553">
        <w:t>w przypadku aukcji angielskiej</w:t>
      </w:r>
      <w:r w:rsidR="006E60E3" w:rsidRPr="00840553">
        <w:t xml:space="preserve"> tylko osoby wpisane w Formularzu </w:t>
      </w:r>
      <w:r w:rsidR="00DD4075" w:rsidRPr="00840553">
        <w:t>O</w:t>
      </w:r>
      <w:r w:rsidR="006E60E3" w:rsidRPr="00840553">
        <w:t xml:space="preserve">fertowym w polu „Osoby prowadzące postępowanie” jaki i „Osoby upoważnione do składania ofert </w:t>
      </w:r>
      <w:r w:rsidR="004F0E82" w:rsidRPr="00840553">
        <w:br/>
      </w:r>
      <w:r w:rsidR="006E60E3" w:rsidRPr="00840553">
        <w:t>w aukcji”</w:t>
      </w:r>
      <w:r w:rsidRPr="00840553">
        <w:t>;</w:t>
      </w:r>
    </w:p>
    <w:p w14:paraId="25685F18" w14:textId="301057EE" w:rsidR="00755CD0" w:rsidRPr="00840553" w:rsidRDefault="00755CD0" w:rsidP="00755CD0">
      <w:pPr>
        <w:pStyle w:val="Akapitzlist"/>
        <w:numPr>
          <w:ilvl w:val="6"/>
          <w:numId w:val="20"/>
        </w:numPr>
        <w:spacing w:before="120" w:line="312" w:lineRule="auto"/>
        <w:ind w:left="851" w:hanging="284"/>
        <w:jc w:val="both"/>
      </w:pPr>
      <w:r w:rsidRPr="00840553">
        <w:t xml:space="preserve">w przypadku aukcji japońskiej </w:t>
      </w:r>
      <w:r w:rsidR="007C36FB" w:rsidRPr="00840553">
        <w:t xml:space="preserve">albo holenderskiej </w:t>
      </w:r>
      <w:r w:rsidRPr="00840553">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40553">
        <w:t>i</w:t>
      </w:r>
      <w:r w:rsidRPr="00840553">
        <w:t>e.</w:t>
      </w:r>
    </w:p>
    <w:p w14:paraId="787EC262" w14:textId="418664AB" w:rsidR="004E0ADE" w:rsidRPr="00840553" w:rsidRDefault="006E60E3" w:rsidP="00C24FED">
      <w:pPr>
        <w:numPr>
          <w:ilvl w:val="1"/>
          <w:numId w:val="20"/>
        </w:numPr>
        <w:spacing w:before="120" w:line="312" w:lineRule="auto"/>
        <w:jc w:val="both"/>
        <w:rPr>
          <w:sz w:val="24"/>
          <w:szCs w:val="24"/>
        </w:rPr>
      </w:pPr>
      <w:r w:rsidRPr="00840553">
        <w:rPr>
          <w:sz w:val="24"/>
          <w:szCs w:val="24"/>
        </w:rPr>
        <w:t xml:space="preserve">Nie ma konieczności </w:t>
      </w:r>
      <w:r w:rsidR="00C24FED" w:rsidRPr="00840553">
        <w:rPr>
          <w:sz w:val="24"/>
          <w:szCs w:val="24"/>
        </w:rPr>
        <w:t xml:space="preserve">indywidualnego </w:t>
      </w:r>
      <w:r w:rsidRPr="00840553">
        <w:rPr>
          <w:sz w:val="24"/>
          <w:szCs w:val="24"/>
        </w:rPr>
        <w:t>zakładania kont</w:t>
      </w:r>
      <w:r w:rsidR="00C24FED" w:rsidRPr="00840553">
        <w:rPr>
          <w:sz w:val="24"/>
          <w:szCs w:val="24"/>
        </w:rPr>
        <w:t>a użytkownika</w:t>
      </w:r>
      <w:r w:rsidRPr="00840553">
        <w:rPr>
          <w:sz w:val="24"/>
          <w:szCs w:val="24"/>
        </w:rPr>
        <w:t xml:space="preserve"> w systemie aukcyjnym przed rozpoczęciem aukcji</w:t>
      </w:r>
      <w:r w:rsidR="004E0ADE" w:rsidRPr="00840553">
        <w:rPr>
          <w:sz w:val="24"/>
          <w:szCs w:val="24"/>
        </w:rPr>
        <w:t>:</w:t>
      </w:r>
    </w:p>
    <w:p w14:paraId="2DB14789" w14:textId="77777777" w:rsidR="004E0ADE" w:rsidRPr="00840553" w:rsidRDefault="004E0ADE" w:rsidP="004E0ADE">
      <w:pPr>
        <w:pStyle w:val="Akapitzlist"/>
        <w:numPr>
          <w:ilvl w:val="6"/>
          <w:numId w:val="20"/>
        </w:numPr>
        <w:spacing w:before="120" w:line="312" w:lineRule="auto"/>
        <w:ind w:left="851" w:hanging="284"/>
        <w:jc w:val="both"/>
      </w:pPr>
      <w:r w:rsidRPr="00840553">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40553">
        <w:noBreakHyphen/>
        <w:t>mail, to konto uczestnika zostanie utworzone tylko jedno i odpowiednio zostanie tylko raz wysłane jedno powiadomienie o utworzeniu konta użytkownika Portalu LAIN3;</w:t>
      </w:r>
    </w:p>
    <w:p w14:paraId="2A693725" w14:textId="2418EE23" w:rsidR="004E0ADE" w:rsidRPr="00840553" w:rsidRDefault="004E0ADE" w:rsidP="004E0ADE">
      <w:pPr>
        <w:pStyle w:val="Akapitzlist"/>
        <w:numPr>
          <w:ilvl w:val="6"/>
          <w:numId w:val="20"/>
        </w:numPr>
        <w:spacing w:before="120" w:line="312" w:lineRule="auto"/>
        <w:ind w:left="851" w:hanging="284"/>
        <w:jc w:val="both"/>
      </w:pPr>
      <w:r w:rsidRPr="00840553">
        <w:t xml:space="preserve">w przypadku aukcji japońskiej </w:t>
      </w:r>
      <w:r w:rsidR="007A02F2" w:rsidRPr="00840553">
        <w:t xml:space="preserve">i holenderskiej </w:t>
      </w:r>
      <w:r w:rsidRPr="00840553">
        <w:t>tworzone jest "tymczasowe" konto dedykowane dla aukcji z konkretnego postępowania. Konto jest wysyłane tylko do osób ujętych na liście „Osoby upoważnione do składania ofert w aukcji”.</w:t>
      </w:r>
    </w:p>
    <w:p w14:paraId="27015C80" w14:textId="5FDA6509" w:rsidR="004E0ADE" w:rsidRPr="00840553" w:rsidRDefault="004E0ADE" w:rsidP="004E0ADE">
      <w:pPr>
        <w:pStyle w:val="Akapitzlist"/>
        <w:numPr>
          <w:ilvl w:val="1"/>
          <w:numId w:val="20"/>
        </w:numPr>
        <w:spacing w:before="120" w:line="312" w:lineRule="auto"/>
        <w:jc w:val="both"/>
      </w:pPr>
      <w:r w:rsidRPr="00840553">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40553" w:rsidRDefault="008616AB" w:rsidP="00CC1556">
      <w:pPr>
        <w:pStyle w:val="Akapitzlist"/>
        <w:numPr>
          <w:ilvl w:val="1"/>
          <w:numId w:val="20"/>
        </w:numPr>
        <w:spacing w:before="120" w:line="312" w:lineRule="auto"/>
        <w:jc w:val="both"/>
      </w:pPr>
      <w:r w:rsidRPr="00840553">
        <w:t>Wykonawca</w:t>
      </w:r>
      <w:r w:rsidR="006E60E3" w:rsidRPr="00840553">
        <w:t xml:space="preserve"> zobowiązany jest zalogować się w systemie</w:t>
      </w:r>
      <w:r w:rsidR="00006579" w:rsidRPr="00840553">
        <w:t>:</w:t>
      </w:r>
      <w:r w:rsidR="006E60E3" w:rsidRPr="00840553">
        <w:t xml:space="preserve"> Aukcje elektroniczne </w:t>
      </w:r>
      <w:r w:rsidR="00951AAB" w:rsidRPr="00840553">
        <w:br/>
      </w:r>
      <w:r w:rsidR="006E60E3" w:rsidRPr="00840553">
        <w:t>w momencie otrzymania zaproszenia drog</w:t>
      </w:r>
      <w:r w:rsidR="00B47581" w:rsidRPr="00840553">
        <w:t>ą</w:t>
      </w:r>
      <w:r w:rsidR="006E60E3" w:rsidRPr="00840553">
        <w:t xml:space="preserve"> mailową. Zaproszenie zawiera wytyczne pomagające przejść przez proces </w:t>
      </w:r>
      <w:r w:rsidR="00657B07" w:rsidRPr="00840553">
        <w:t>aktywacji automatycznie założonego konta użytkownika</w:t>
      </w:r>
      <w:r w:rsidR="006E60E3" w:rsidRPr="00840553">
        <w:t>.</w:t>
      </w:r>
    </w:p>
    <w:p w14:paraId="613EBE3C" w14:textId="60A9A07A" w:rsidR="006E60E3" w:rsidRPr="00840553" w:rsidRDefault="006E60E3" w:rsidP="00CC1556">
      <w:pPr>
        <w:numPr>
          <w:ilvl w:val="1"/>
          <w:numId w:val="20"/>
        </w:numPr>
        <w:spacing w:before="120" w:line="312" w:lineRule="auto"/>
        <w:jc w:val="both"/>
        <w:rPr>
          <w:sz w:val="24"/>
          <w:szCs w:val="24"/>
        </w:rPr>
      </w:pPr>
      <w:r w:rsidRPr="00840553">
        <w:rPr>
          <w:sz w:val="24"/>
          <w:szCs w:val="24"/>
        </w:rPr>
        <w:t xml:space="preserve">Zwracamy uwagę aby </w:t>
      </w:r>
      <w:r w:rsidR="008616AB" w:rsidRPr="00840553">
        <w:rPr>
          <w:sz w:val="24"/>
          <w:szCs w:val="24"/>
        </w:rPr>
        <w:t>Wykonawca</w:t>
      </w:r>
      <w:r w:rsidRPr="00840553">
        <w:rPr>
          <w:sz w:val="24"/>
          <w:szCs w:val="24"/>
        </w:rPr>
        <w:t xml:space="preserve"> miał dostęp do skrzynki mailowej wskazanej </w:t>
      </w:r>
      <w:r w:rsidR="00951AAB" w:rsidRPr="00840553">
        <w:rPr>
          <w:sz w:val="24"/>
          <w:szCs w:val="24"/>
        </w:rPr>
        <w:br/>
      </w:r>
      <w:r w:rsidRPr="00840553">
        <w:rPr>
          <w:sz w:val="24"/>
          <w:szCs w:val="24"/>
        </w:rPr>
        <w:t xml:space="preserve">w </w:t>
      </w:r>
      <w:r w:rsidR="00DD4075" w:rsidRPr="00840553">
        <w:rPr>
          <w:sz w:val="24"/>
          <w:szCs w:val="24"/>
        </w:rPr>
        <w:t>F</w:t>
      </w:r>
      <w:r w:rsidRPr="00840553">
        <w:rPr>
          <w:sz w:val="24"/>
          <w:szCs w:val="24"/>
        </w:rPr>
        <w:t xml:space="preserve">ormularzu </w:t>
      </w:r>
      <w:r w:rsidR="00DD4075" w:rsidRPr="00840553">
        <w:rPr>
          <w:sz w:val="24"/>
          <w:szCs w:val="24"/>
        </w:rPr>
        <w:t>O</w:t>
      </w:r>
      <w:r w:rsidRPr="00840553">
        <w:rPr>
          <w:sz w:val="24"/>
          <w:szCs w:val="24"/>
        </w:rPr>
        <w:t>fertowym</w:t>
      </w:r>
      <w:r w:rsidR="00B01AED" w:rsidRPr="00840553">
        <w:rPr>
          <w:sz w:val="24"/>
          <w:szCs w:val="24"/>
        </w:rPr>
        <w:t>,</w:t>
      </w:r>
      <w:r w:rsidRPr="00840553">
        <w:rPr>
          <w:sz w:val="24"/>
          <w:szCs w:val="24"/>
        </w:rPr>
        <w:t xml:space="preserve"> szczególnie w wyznaczonym dniu do przeprowadzenia aukcji. </w:t>
      </w:r>
    </w:p>
    <w:p w14:paraId="3F14E0EF" w14:textId="41DA4544" w:rsidR="006E60E3" w:rsidRPr="00840553" w:rsidRDefault="006E60E3" w:rsidP="00CC1556">
      <w:pPr>
        <w:numPr>
          <w:ilvl w:val="1"/>
          <w:numId w:val="20"/>
        </w:numPr>
        <w:spacing w:before="120" w:line="312" w:lineRule="auto"/>
        <w:jc w:val="both"/>
        <w:rPr>
          <w:sz w:val="24"/>
          <w:szCs w:val="24"/>
        </w:rPr>
      </w:pPr>
      <w:r w:rsidRPr="00840553">
        <w:rPr>
          <w:sz w:val="24"/>
          <w:szCs w:val="24"/>
        </w:rPr>
        <w:t>Wymagania sprzętowe:</w:t>
      </w:r>
    </w:p>
    <w:p w14:paraId="10FB931F" w14:textId="51197252"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a) korzystanie z szerokopasmowego łącza internetowego, </w:t>
      </w:r>
    </w:p>
    <w:p w14:paraId="1E47D578" w14:textId="77777777"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b) korzystanie ze stabilnych wersji (bez wsparcia dla wersji beta) przeglądarki Internet Explorer (wersja 10 lub 11), alternatywnie Microsoft Edge lub Mozilla </w:t>
      </w:r>
      <w:proofErr w:type="spellStart"/>
      <w:r w:rsidRPr="00840553">
        <w:t>Firefox</w:t>
      </w:r>
      <w:proofErr w:type="spellEnd"/>
      <w:r w:rsidRPr="00840553">
        <w:t xml:space="preserve"> od wersji 50, </w:t>
      </w:r>
    </w:p>
    <w:p w14:paraId="44D521D4" w14:textId="522F75ED" w:rsidR="00C24FED" w:rsidRPr="00840553" w:rsidRDefault="00C24FED" w:rsidP="00C24FED">
      <w:pPr>
        <w:pStyle w:val="Akapitzlist"/>
        <w:autoSpaceDE w:val="0"/>
        <w:autoSpaceDN w:val="0"/>
        <w:adjustRightInd w:val="0"/>
        <w:spacing w:after="138" w:line="360" w:lineRule="auto"/>
        <w:ind w:left="851" w:hanging="284"/>
        <w:jc w:val="both"/>
      </w:pPr>
      <w:r w:rsidRPr="00840553">
        <w:t>c) korzystanie z komputera klasy PC z jednym z następujących systemów operacyjnych: Windows 7, Windows 8, Windows 10</w:t>
      </w:r>
      <w:r w:rsidR="00AA035A" w:rsidRPr="00840553">
        <w:t>, Windows 11</w:t>
      </w:r>
      <w:r w:rsidRPr="00840553">
        <w:t xml:space="preserve"> (bez wsparcia dla Windows XP, Windows Vista), </w:t>
      </w:r>
    </w:p>
    <w:p w14:paraId="3F7F9590" w14:textId="77777777"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d) włączenie obsługi JavaScript w wykorzystywanej przeglądarce internetowej, </w:t>
      </w:r>
    </w:p>
    <w:p w14:paraId="6DA00A4E" w14:textId="1734D6A5" w:rsidR="00C24FED" w:rsidRPr="00840553" w:rsidRDefault="00C24FED" w:rsidP="00C24FED">
      <w:pPr>
        <w:pStyle w:val="Akapitzlist"/>
        <w:autoSpaceDE w:val="0"/>
        <w:autoSpaceDN w:val="0"/>
        <w:adjustRightInd w:val="0"/>
        <w:spacing w:after="138" w:line="360" w:lineRule="auto"/>
        <w:ind w:left="851" w:hanging="284"/>
        <w:jc w:val="both"/>
      </w:pPr>
      <w:r w:rsidRPr="00840553">
        <w:t>e) minimaln</w:t>
      </w:r>
      <w:r w:rsidR="00B01AED" w:rsidRPr="00840553">
        <w:t>a</w:t>
      </w:r>
      <w:r w:rsidRPr="00840553">
        <w:t xml:space="preserve"> rozdzielczoś</w:t>
      </w:r>
      <w:r w:rsidR="00B01AED" w:rsidRPr="00840553">
        <w:t>ć</w:t>
      </w:r>
      <w:r w:rsidRPr="00840553">
        <w:t xml:space="preserve"> ekranu do poprawnego działania platformy: 1366x768.</w:t>
      </w:r>
    </w:p>
    <w:p w14:paraId="13CD86EC" w14:textId="77777777" w:rsidR="00FA1F0C" w:rsidRPr="00840553" w:rsidRDefault="00FA1F0C" w:rsidP="00FA1F0C">
      <w:pPr>
        <w:numPr>
          <w:ilvl w:val="1"/>
          <w:numId w:val="20"/>
        </w:numPr>
        <w:spacing w:line="312" w:lineRule="auto"/>
        <w:jc w:val="both"/>
        <w:rPr>
          <w:sz w:val="24"/>
          <w:szCs w:val="24"/>
        </w:rPr>
      </w:pPr>
      <w:r w:rsidRPr="0084055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40553" w:rsidRDefault="00FA1F0C" w:rsidP="00FA1F0C">
      <w:pPr>
        <w:pStyle w:val="Akapitzlist"/>
        <w:numPr>
          <w:ilvl w:val="0"/>
          <w:numId w:val="91"/>
        </w:numPr>
        <w:spacing w:line="312" w:lineRule="auto"/>
        <w:jc w:val="both"/>
      </w:pPr>
      <w:r w:rsidRPr="00840553">
        <w:t>wszyscy Wykonawcy potwierdzą cenę proponowaną przez system aukcyjny ( po potwierdzeniu ceny przez ostatniego Wykonawcę), lub</w:t>
      </w:r>
    </w:p>
    <w:p w14:paraId="63B305E1" w14:textId="77777777" w:rsidR="00FA1F0C" w:rsidRPr="00840553" w:rsidRDefault="00FA1F0C" w:rsidP="00FA1F0C">
      <w:pPr>
        <w:pStyle w:val="Akapitzlist"/>
        <w:numPr>
          <w:ilvl w:val="0"/>
          <w:numId w:val="91"/>
        </w:numPr>
        <w:spacing w:line="312" w:lineRule="auto"/>
        <w:jc w:val="both"/>
      </w:pPr>
      <w:r w:rsidRPr="0084055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40553" w:rsidRDefault="00FA1F0C" w:rsidP="00FA1F0C">
      <w:pPr>
        <w:pStyle w:val="Akapitzlist"/>
        <w:numPr>
          <w:ilvl w:val="0"/>
          <w:numId w:val="91"/>
        </w:numPr>
        <w:spacing w:line="312" w:lineRule="auto"/>
        <w:jc w:val="both"/>
      </w:pPr>
      <w:r w:rsidRPr="00840553">
        <w:t>cena wywoławcza osiągnie maksymalny poziom wyznaczony przez system aukcyjny.</w:t>
      </w:r>
    </w:p>
    <w:p w14:paraId="124F33E1" w14:textId="77777777" w:rsidR="00FA1F0C" w:rsidRPr="00840553" w:rsidRDefault="00FA1F0C" w:rsidP="00FA1F0C">
      <w:pPr>
        <w:spacing w:before="120" w:line="312" w:lineRule="auto"/>
        <w:ind w:left="567" w:hanging="65"/>
        <w:jc w:val="both"/>
        <w:rPr>
          <w:bCs/>
          <w:sz w:val="24"/>
          <w:szCs w:val="24"/>
        </w:rPr>
      </w:pPr>
      <w:r w:rsidRPr="00840553">
        <w:rPr>
          <w:bCs/>
          <w:sz w:val="24"/>
          <w:szCs w:val="24"/>
        </w:rPr>
        <w:t xml:space="preserve">Uczestnik aukcji może zalogować się w dowolnym momencie w czasie trwania aukcji </w:t>
      </w:r>
      <w:r w:rsidRPr="00840553">
        <w:rPr>
          <w:bCs/>
          <w:sz w:val="24"/>
          <w:szCs w:val="24"/>
        </w:rPr>
        <w:br/>
        <w:t>i zaakceptować aktualnie wyświetloną kwotę oferty</w:t>
      </w:r>
    </w:p>
    <w:p w14:paraId="44E80325" w14:textId="2F0E105A" w:rsidR="00FA1F0C" w:rsidRPr="00840553" w:rsidRDefault="00FA1F0C" w:rsidP="00FA1F0C">
      <w:pPr>
        <w:spacing w:before="120" w:line="312" w:lineRule="auto"/>
        <w:ind w:left="567" w:hanging="65"/>
        <w:jc w:val="both"/>
        <w:rPr>
          <w:bCs/>
          <w:sz w:val="24"/>
          <w:szCs w:val="24"/>
        </w:rPr>
      </w:pPr>
      <w:r w:rsidRPr="0084055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40553" w:rsidRDefault="00F07F39" w:rsidP="00F07F39">
      <w:pPr>
        <w:pStyle w:val="Akapitzlist"/>
        <w:numPr>
          <w:ilvl w:val="1"/>
          <w:numId w:val="20"/>
        </w:numPr>
        <w:spacing w:before="120" w:line="312" w:lineRule="auto"/>
        <w:ind w:left="499" w:hanging="357"/>
        <w:jc w:val="both"/>
        <w:rPr>
          <w:bCs/>
        </w:rPr>
      </w:pPr>
      <w:bookmarkStart w:id="67" w:name="_Hlk68869954"/>
      <w:bookmarkStart w:id="68" w:name="_Hlk96508933"/>
      <w:r w:rsidRPr="00840553">
        <w:rPr>
          <w:bCs/>
        </w:rPr>
        <w:t>Jeżeli aukcja będzie przeprowadzona na zasadach aukcji japońskiej to:</w:t>
      </w:r>
    </w:p>
    <w:p w14:paraId="2D235CFB" w14:textId="77777777" w:rsidR="00F07F39" w:rsidRDefault="00F07F39" w:rsidP="00F07F39">
      <w:pPr>
        <w:pStyle w:val="Akapitzlist"/>
        <w:numPr>
          <w:ilvl w:val="0"/>
          <w:numId w:val="9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F07F39">
      <w:pPr>
        <w:pStyle w:val="Akapitzlist"/>
        <w:numPr>
          <w:ilvl w:val="0"/>
          <w:numId w:val="9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F07F39">
      <w:pPr>
        <w:pStyle w:val="Akapitzlist"/>
        <w:numPr>
          <w:ilvl w:val="0"/>
          <w:numId w:val="9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F07F39">
      <w:pPr>
        <w:pStyle w:val="Akapitzlist"/>
        <w:numPr>
          <w:ilvl w:val="0"/>
          <w:numId w:val="9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F07F39">
      <w:pPr>
        <w:pStyle w:val="Akapitzlist"/>
        <w:numPr>
          <w:ilvl w:val="0"/>
          <w:numId w:val="92"/>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F07F39">
      <w:pPr>
        <w:pStyle w:val="Akapitzlist"/>
        <w:numPr>
          <w:ilvl w:val="0"/>
          <w:numId w:val="92"/>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F07F39">
      <w:pPr>
        <w:pStyle w:val="Akapitzlist"/>
        <w:numPr>
          <w:ilvl w:val="0"/>
          <w:numId w:val="92"/>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F07F39">
      <w:pPr>
        <w:pStyle w:val="Akapitzlist"/>
        <w:numPr>
          <w:ilvl w:val="0"/>
          <w:numId w:val="9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840553" w:rsidRDefault="00F07F39" w:rsidP="00F07F39">
      <w:pPr>
        <w:pStyle w:val="Akapitzlist"/>
        <w:numPr>
          <w:ilvl w:val="1"/>
          <w:numId w:val="20"/>
        </w:numPr>
        <w:spacing w:before="120" w:line="312" w:lineRule="auto"/>
        <w:jc w:val="both"/>
        <w:rPr>
          <w:bCs/>
        </w:rPr>
      </w:pPr>
      <w:r w:rsidRPr="00840553">
        <w:rPr>
          <w:bCs/>
        </w:rPr>
        <w:t xml:space="preserve">Zamawiający zastrzega sobie prawo do powtórzenia aukcji, zgodnie z zapisami </w:t>
      </w:r>
      <w:r w:rsidRPr="00840553">
        <w:rPr>
          <w:bCs/>
        </w:rPr>
        <w:br/>
      </w:r>
      <w:r w:rsidRPr="00840553">
        <w:rPr>
          <w:bCs/>
          <w:color w:val="000000"/>
        </w:rPr>
        <w:t>§ 37 ust. 8 Regulaminu.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F07F39">
      <w:pPr>
        <w:pStyle w:val="Akapitzlist"/>
        <w:numPr>
          <w:ilvl w:val="0"/>
          <w:numId w:val="93"/>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4AF1B93F"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840553">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468164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468164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468164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7D80550F"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468164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r w:rsidR="00840553">
        <w:rPr>
          <w:rFonts w:ascii="Times New Roman" w:hAnsi="Times New Roman" w:cs="Times New Roman"/>
          <w:color w:val="auto"/>
          <w:sz w:val="24"/>
          <w:szCs w:val="24"/>
        </w:rPr>
        <w:t xml:space="preserve"> – nie dotyczy.</w:t>
      </w:r>
      <w:bookmarkEnd w:id="81"/>
    </w:p>
    <w:p w14:paraId="6C3490D9" w14:textId="77777777" w:rsidR="00840553" w:rsidRPr="00232D84" w:rsidRDefault="00840553" w:rsidP="00840553">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681647"/>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3F4C0F0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840553">
        <w:rPr>
          <w:sz w:val="24"/>
          <w:szCs w:val="24"/>
        </w:rPr>
        <w:t xml:space="preserve">Wykonawcom </w:t>
      </w:r>
      <w:r w:rsidR="006A01E6" w:rsidRPr="00840553">
        <w:rPr>
          <w:sz w:val="24"/>
          <w:szCs w:val="24"/>
        </w:rPr>
        <w:t xml:space="preserve">nie przysługują </w:t>
      </w:r>
      <w:r w:rsidRPr="00840553">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681648"/>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142496DD"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C45F5">
        <w:rPr>
          <w:sz w:val="22"/>
          <w:szCs w:val="22"/>
        </w:rPr>
        <w:t xml:space="preserve"> – </w:t>
      </w:r>
      <w:r w:rsidR="000C45F5" w:rsidRPr="000C45F5">
        <w:rPr>
          <w:b/>
          <w:bCs/>
          <w:sz w:val="22"/>
          <w:szCs w:val="22"/>
        </w:rPr>
        <w:t>nie dotyczy</w:t>
      </w:r>
    </w:p>
    <w:p w14:paraId="53CC2AD4" w14:textId="5CE75474" w:rsidR="00F01CBF" w:rsidRPr="000C45F5" w:rsidRDefault="00F01CBF" w:rsidP="00E32BAD">
      <w:pPr>
        <w:tabs>
          <w:tab w:val="left" w:pos="1843"/>
        </w:tabs>
        <w:jc w:val="both"/>
        <w:rPr>
          <w:b/>
          <w:bCs/>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0C45F5">
        <w:rPr>
          <w:sz w:val="22"/>
          <w:szCs w:val="22"/>
        </w:rPr>
        <w:t xml:space="preserve"> – </w:t>
      </w:r>
      <w:r w:rsidR="000C45F5" w:rsidRPr="000C45F5">
        <w:rPr>
          <w:b/>
          <w:bCs/>
          <w:sz w:val="22"/>
          <w:szCs w:val="22"/>
        </w:rPr>
        <w:t>nie dotyczy</w:t>
      </w:r>
    </w:p>
    <w:p w14:paraId="5A93DAC9" w14:textId="4458D8C3"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C45F5">
        <w:rPr>
          <w:sz w:val="22"/>
          <w:szCs w:val="22"/>
        </w:rPr>
        <w:t xml:space="preserve"> – </w:t>
      </w:r>
      <w:r w:rsidR="000C45F5" w:rsidRPr="000C45F5">
        <w:rPr>
          <w:b/>
          <w:bCs/>
          <w:sz w:val="22"/>
          <w:szCs w:val="22"/>
        </w:rPr>
        <w:t>nie dotyczy</w:t>
      </w:r>
    </w:p>
    <w:p w14:paraId="753D2DB4" w14:textId="4EE4B8AA" w:rsidR="00F01CBF" w:rsidRPr="000C45F5" w:rsidRDefault="00F01CBF" w:rsidP="00E32BAD">
      <w:pPr>
        <w:tabs>
          <w:tab w:val="left" w:pos="1843"/>
        </w:tabs>
        <w:ind w:left="1843" w:hanging="1843"/>
        <w:jc w:val="both"/>
        <w:rPr>
          <w:b/>
          <w:bCs/>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0C45F5">
        <w:rPr>
          <w:sz w:val="22"/>
          <w:szCs w:val="22"/>
        </w:rPr>
        <w:t xml:space="preserve"> – </w:t>
      </w:r>
      <w:r w:rsidR="000C45F5" w:rsidRPr="000C45F5">
        <w:rPr>
          <w:b/>
          <w:bCs/>
          <w:sz w:val="22"/>
          <w:szCs w:val="22"/>
        </w:rPr>
        <w:t>nie dotyczy</w:t>
      </w:r>
    </w:p>
    <w:p w14:paraId="470F46AE" w14:textId="680F5F78"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0C45F5">
        <w:rPr>
          <w:sz w:val="22"/>
          <w:szCs w:val="22"/>
        </w:rPr>
        <w:t xml:space="preserve"> – </w:t>
      </w:r>
      <w:r w:rsidR="000C45F5" w:rsidRPr="000C45F5">
        <w:rPr>
          <w:b/>
          <w:bCs/>
          <w:sz w:val="22"/>
          <w:szCs w:val="22"/>
        </w:rPr>
        <w:t>nie dotyczy</w:t>
      </w:r>
    </w:p>
    <w:bookmarkEnd w:id="89"/>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77BE260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0C45F5">
        <w:rPr>
          <w:bCs/>
          <w:sz w:val="22"/>
          <w:szCs w:val="22"/>
        </w:rPr>
        <w:t xml:space="preserve"> – </w:t>
      </w:r>
      <w:r w:rsidR="000C45F5" w:rsidRPr="000C45F5">
        <w:rPr>
          <w:b/>
          <w:sz w:val="22"/>
          <w:szCs w:val="22"/>
        </w:rPr>
        <w:t>nie dotyczy</w:t>
      </w:r>
    </w:p>
    <w:p w14:paraId="1AEAA996" w14:textId="71B7DBD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C45F5">
        <w:rPr>
          <w:bCs/>
          <w:sz w:val="22"/>
          <w:szCs w:val="22"/>
        </w:rPr>
        <w:t xml:space="preserve"> – </w:t>
      </w:r>
      <w:r w:rsidR="000C45F5" w:rsidRPr="000C45F5">
        <w:rPr>
          <w:b/>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8AEE269"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3934B5">
        <w:rPr>
          <w:b/>
          <w:bCs/>
          <w:sz w:val="22"/>
          <w:szCs w:val="22"/>
        </w:rPr>
        <w:t xml:space="preserve"> </w:t>
      </w:r>
    </w:p>
    <w:p w14:paraId="7DB539B6" w14:textId="2C5A6F8E"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r w:rsidR="003934B5">
        <w:rPr>
          <w:b/>
          <w:bCs/>
          <w:sz w:val="22"/>
          <w:szCs w:val="22"/>
        </w:rPr>
        <w:t xml:space="preserve"> – nie dotyczy</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FD43AF" w14:textId="77777777" w:rsidR="00D870E1" w:rsidRPr="00D870E1" w:rsidRDefault="00D870E1" w:rsidP="00D870E1">
      <w:pPr>
        <w:jc w:val="both"/>
        <w:rPr>
          <w:rFonts w:asciiTheme="minorHAnsi" w:hAnsiTheme="minorHAnsi" w:cstheme="minorHAnsi"/>
          <w:sz w:val="22"/>
          <w:szCs w:val="22"/>
        </w:rPr>
      </w:pPr>
      <w:r w:rsidRPr="00D870E1">
        <w:rPr>
          <w:rFonts w:asciiTheme="minorHAnsi" w:hAnsiTheme="minorHAnsi" w:cstheme="minorHAnsi"/>
          <w:sz w:val="22"/>
          <w:szCs w:val="22"/>
        </w:rPr>
        <w:t>Przedmiotem zamówienia jest dostawa następujących licencji na oprogramowanie firmy Microsoft:</w:t>
      </w:r>
    </w:p>
    <w:p w14:paraId="4D1A731B" w14:textId="77777777" w:rsidR="00D870E1" w:rsidRPr="00D870E1" w:rsidRDefault="00D870E1" w:rsidP="00D870E1">
      <w:pPr>
        <w:ind w:left="284"/>
        <w:contextualSpacing/>
        <w:jc w:val="both"/>
        <w:rPr>
          <w:rFonts w:asciiTheme="minorHAnsi" w:hAnsiTheme="minorHAnsi" w:cstheme="minorHAnsi"/>
          <w:sz w:val="22"/>
          <w:szCs w:val="22"/>
        </w:rPr>
      </w:pPr>
    </w:p>
    <w:tbl>
      <w:tblPr>
        <w:tblW w:w="8784" w:type="dxa"/>
        <w:tblCellMar>
          <w:left w:w="70" w:type="dxa"/>
          <w:right w:w="70" w:type="dxa"/>
        </w:tblCellMar>
        <w:tblLook w:val="04A0" w:firstRow="1" w:lastRow="0" w:firstColumn="1" w:lastColumn="0" w:noHBand="0" w:noVBand="1"/>
      </w:tblPr>
      <w:tblGrid>
        <w:gridCol w:w="704"/>
        <w:gridCol w:w="3402"/>
        <w:gridCol w:w="1271"/>
        <w:gridCol w:w="1706"/>
        <w:gridCol w:w="1701"/>
      </w:tblGrid>
      <w:tr w:rsidR="00D870E1" w:rsidRPr="00D870E1" w14:paraId="30569E84" w14:textId="77777777" w:rsidTr="00FE2500">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BEA72E" w14:textId="77777777" w:rsidR="00D870E1" w:rsidRPr="00D870E1" w:rsidRDefault="00D870E1" w:rsidP="00D870E1">
            <w:pPr>
              <w:rPr>
                <w:rFonts w:ascii="Calibri" w:hAnsi="Calibri" w:cs="Calibri"/>
                <w:color w:val="000000"/>
                <w:sz w:val="24"/>
                <w:szCs w:val="24"/>
              </w:rPr>
            </w:pPr>
            <w:proofErr w:type="spellStart"/>
            <w:r w:rsidRPr="00D870E1">
              <w:rPr>
                <w:rFonts w:ascii="Calibri" w:hAnsi="Calibri" w:cs="Calibri"/>
                <w:color w:val="000000"/>
                <w:sz w:val="24"/>
                <w:szCs w:val="24"/>
              </w:rPr>
              <w:t>Lp</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4F20576B"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Opis</w:t>
            </w:r>
          </w:p>
        </w:tc>
        <w:tc>
          <w:tcPr>
            <w:tcW w:w="1271"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26C67731"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SKU</w:t>
            </w:r>
          </w:p>
        </w:tc>
        <w:tc>
          <w:tcPr>
            <w:tcW w:w="170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26D76C0B"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Uwagi</w:t>
            </w:r>
          </w:p>
        </w:tc>
        <w:tc>
          <w:tcPr>
            <w:tcW w:w="1701"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3158A249" w14:textId="77777777" w:rsidR="00D870E1" w:rsidRPr="00D870E1" w:rsidRDefault="00D870E1" w:rsidP="00D870E1">
            <w:pPr>
              <w:jc w:val="right"/>
              <w:rPr>
                <w:rFonts w:ascii="Calibri" w:hAnsi="Calibri" w:cs="Calibri"/>
                <w:color w:val="000000"/>
                <w:sz w:val="24"/>
                <w:szCs w:val="24"/>
              </w:rPr>
            </w:pPr>
            <w:r w:rsidRPr="00D870E1">
              <w:rPr>
                <w:rFonts w:ascii="Calibri" w:hAnsi="Calibri" w:cs="Calibri"/>
                <w:color w:val="000000"/>
                <w:sz w:val="24"/>
                <w:szCs w:val="24"/>
              </w:rPr>
              <w:t>Ilość</w:t>
            </w:r>
          </w:p>
        </w:tc>
      </w:tr>
      <w:tr w:rsidR="00D870E1" w:rsidRPr="00D870E1" w14:paraId="7D4D492E" w14:textId="77777777" w:rsidTr="00FE2500">
        <w:trPr>
          <w:trHeight w:val="320"/>
        </w:trPr>
        <w:tc>
          <w:tcPr>
            <w:tcW w:w="704" w:type="dxa"/>
            <w:tcBorders>
              <w:top w:val="single" w:sz="4" w:space="0" w:color="auto"/>
              <w:left w:val="single" w:sz="4" w:space="0" w:color="auto"/>
              <w:bottom w:val="single" w:sz="4" w:space="0" w:color="auto"/>
              <w:right w:val="single" w:sz="4" w:space="0" w:color="auto"/>
            </w:tcBorders>
          </w:tcPr>
          <w:p w14:paraId="060BF92F"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341A4" w14:textId="77777777" w:rsidR="00D870E1" w:rsidRPr="00531874" w:rsidRDefault="00D870E1" w:rsidP="00D870E1">
            <w:pPr>
              <w:rPr>
                <w:rFonts w:ascii="Calibri" w:hAnsi="Calibri" w:cs="Calibri"/>
                <w:color w:val="000000"/>
                <w:sz w:val="24"/>
                <w:szCs w:val="24"/>
                <w:lang w:val="en-GB"/>
              </w:rPr>
            </w:pPr>
            <w:r w:rsidRPr="00531874">
              <w:rPr>
                <w:rFonts w:ascii="Calibri" w:hAnsi="Calibri" w:cs="Calibri"/>
                <w:color w:val="000000"/>
                <w:sz w:val="24"/>
                <w:szCs w:val="24"/>
                <w:lang w:val="en-GB"/>
              </w:rPr>
              <w:t>Windows Server Std 2 core L</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3ED9E195"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 xml:space="preserve">AAA-28634 </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47AFE306"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Licencja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1A54B79" w14:textId="77777777" w:rsidR="00D870E1" w:rsidRPr="00D870E1" w:rsidRDefault="00D870E1" w:rsidP="00D870E1">
            <w:pPr>
              <w:jc w:val="right"/>
              <w:rPr>
                <w:rFonts w:ascii="Calibri" w:hAnsi="Calibri" w:cs="Calibri"/>
                <w:color w:val="000000"/>
                <w:sz w:val="24"/>
                <w:szCs w:val="24"/>
              </w:rPr>
            </w:pPr>
            <w:r w:rsidRPr="00D870E1">
              <w:rPr>
                <w:rFonts w:ascii="Calibri" w:hAnsi="Calibri" w:cs="Calibri"/>
                <w:color w:val="000000"/>
                <w:sz w:val="24"/>
                <w:szCs w:val="24"/>
              </w:rPr>
              <w:t>100</w:t>
            </w:r>
          </w:p>
        </w:tc>
      </w:tr>
      <w:tr w:rsidR="00D870E1" w:rsidRPr="00D870E1" w14:paraId="20F15290" w14:textId="77777777" w:rsidTr="00FE2500">
        <w:trPr>
          <w:trHeight w:val="320"/>
        </w:trPr>
        <w:tc>
          <w:tcPr>
            <w:tcW w:w="704" w:type="dxa"/>
            <w:tcBorders>
              <w:top w:val="nil"/>
              <w:left w:val="single" w:sz="4" w:space="0" w:color="auto"/>
              <w:bottom w:val="single" w:sz="4" w:space="0" w:color="auto"/>
              <w:right w:val="single" w:sz="4" w:space="0" w:color="auto"/>
            </w:tcBorders>
          </w:tcPr>
          <w:p w14:paraId="18FD5CF4"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2</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AE3BE34" w14:textId="77777777" w:rsidR="00D870E1" w:rsidRPr="00531874" w:rsidRDefault="00D870E1" w:rsidP="00D870E1">
            <w:pPr>
              <w:rPr>
                <w:rFonts w:ascii="Calibri" w:hAnsi="Calibri" w:cs="Calibri"/>
                <w:color w:val="000000"/>
                <w:sz w:val="24"/>
                <w:szCs w:val="24"/>
                <w:lang w:val="en-GB"/>
              </w:rPr>
            </w:pPr>
            <w:r w:rsidRPr="00531874">
              <w:rPr>
                <w:rFonts w:ascii="Calibri" w:hAnsi="Calibri" w:cs="Calibri"/>
                <w:color w:val="000000"/>
                <w:sz w:val="24"/>
                <w:szCs w:val="24"/>
                <w:lang w:val="en-GB"/>
              </w:rPr>
              <w:t xml:space="preserve">SQL </w:t>
            </w:r>
            <w:proofErr w:type="spellStart"/>
            <w:r w:rsidRPr="00531874">
              <w:rPr>
                <w:rFonts w:ascii="Calibri" w:hAnsi="Calibri" w:cs="Calibri"/>
                <w:color w:val="000000"/>
                <w:sz w:val="24"/>
                <w:szCs w:val="24"/>
                <w:lang w:val="en-GB"/>
              </w:rPr>
              <w:t>Srv</w:t>
            </w:r>
            <w:proofErr w:type="spellEnd"/>
            <w:r w:rsidRPr="00531874">
              <w:rPr>
                <w:rFonts w:ascii="Calibri" w:hAnsi="Calibri" w:cs="Calibri"/>
                <w:color w:val="000000"/>
                <w:sz w:val="24"/>
                <w:szCs w:val="24"/>
                <w:lang w:val="en-GB"/>
              </w:rPr>
              <w:t xml:space="preserve"> Std core 2 L</w:t>
            </w:r>
          </w:p>
        </w:tc>
        <w:tc>
          <w:tcPr>
            <w:tcW w:w="1271" w:type="dxa"/>
            <w:tcBorders>
              <w:top w:val="nil"/>
              <w:left w:val="nil"/>
              <w:bottom w:val="single" w:sz="4" w:space="0" w:color="auto"/>
              <w:right w:val="single" w:sz="4" w:space="0" w:color="auto"/>
            </w:tcBorders>
            <w:shd w:val="clear" w:color="auto" w:fill="auto"/>
            <w:noWrap/>
            <w:vAlign w:val="bottom"/>
            <w:hideMark/>
          </w:tcPr>
          <w:p w14:paraId="1E04A842"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 xml:space="preserve">AAA-03751 </w:t>
            </w:r>
          </w:p>
        </w:tc>
        <w:tc>
          <w:tcPr>
            <w:tcW w:w="1706" w:type="dxa"/>
            <w:tcBorders>
              <w:top w:val="nil"/>
              <w:left w:val="nil"/>
              <w:bottom w:val="single" w:sz="4" w:space="0" w:color="auto"/>
              <w:right w:val="single" w:sz="4" w:space="0" w:color="auto"/>
            </w:tcBorders>
            <w:shd w:val="clear" w:color="auto" w:fill="auto"/>
            <w:noWrap/>
            <w:vAlign w:val="bottom"/>
            <w:hideMark/>
          </w:tcPr>
          <w:p w14:paraId="33B7BDE0"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Licencja</w:t>
            </w:r>
          </w:p>
        </w:tc>
        <w:tc>
          <w:tcPr>
            <w:tcW w:w="1701" w:type="dxa"/>
            <w:tcBorders>
              <w:top w:val="nil"/>
              <w:left w:val="nil"/>
              <w:bottom w:val="single" w:sz="4" w:space="0" w:color="auto"/>
              <w:right w:val="single" w:sz="4" w:space="0" w:color="auto"/>
            </w:tcBorders>
            <w:shd w:val="clear" w:color="auto" w:fill="auto"/>
            <w:noWrap/>
            <w:vAlign w:val="bottom"/>
            <w:hideMark/>
          </w:tcPr>
          <w:p w14:paraId="2AFC024F" w14:textId="77777777" w:rsidR="00D870E1" w:rsidRPr="00D870E1" w:rsidRDefault="00D870E1" w:rsidP="00D870E1">
            <w:pPr>
              <w:jc w:val="right"/>
              <w:rPr>
                <w:rFonts w:ascii="Calibri" w:hAnsi="Calibri" w:cs="Calibri"/>
                <w:color w:val="000000"/>
                <w:sz w:val="24"/>
                <w:szCs w:val="24"/>
              </w:rPr>
            </w:pPr>
            <w:r w:rsidRPr="00D870E1">
              <w:rPr>
                <w:rFonts w:ascii="Calibri" w:hAnsi="Calibri" w:cs="Calibri"/>
                <w:color w:val="000000"/>
                <w:sz w:val="24"/>
                <w:szCs w:val="24"/>
              </w:rPr>
              <w:t>8</w:t>
            </w:r>
          </w:p>
        </w:tc>
      </w:tr>
      <w:tr w:rsidR="00D870E1" w:rsidRPr="00D870E1" w14:paraId="01B85E4D" w14:textId="77777777" w:rsidTr="00FE2500">
        <w:trPr>
          <w:trHeight w:val="320"/>
        </w:trPr>
        <w:tc>
          <w:tcPr>
            <w:tcW w:w="704" w:type="dxa"/>
            <w:tcBorders>
              <w:top w:val="single" w:sz="4" w:space="0" w:color="auto"/>
              <w:left w:val="single" w:sz="4" w:space="0" w:color="auto"/>
              <w:bottom w:val="single" w:sz="4" w:space="0" w:color="auto"/>
              <w:right w:val="single" w:sz="4" w:space="0" w:color="auto"/>
            </w:tcBorders>
          </w:tcPr>
          <w:p w14:paraId="64F92B30"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AB837" w14:textId="77777777" w:rsidR="00D870E1" w:rsidRPr="00531874" w:rsidRDefault="00D870E1" w:rsidP="00D870E1">
            <w:pPr>
              <w:rPr>
                <w:rFonts w:ascii="Calibri" w:hAnsi="Calibri" w:cs="Calibri"/>
                <w:color w:val="000000"/>
                <w:sz w:val="24"/>
                <w:szCs w:val="24"/>
                <w:lang w:val="en-GB"/>
              </w:rPr>
            </w:pPr>
            <w:r w:rsidRPr="00531874">
              <w:rPr>
                <w:rFonts w:ascii="Calibri" w:hAnsi="Calibri" w:cs="Calibri"/>
                <w:color w:val="000000"/>
                <w:sz w:val="24"/>
                <w:szCs w:val="24"/>
                <w:lang w:val="en-GB"/>
              </w:rPr>
              <w:t>Windows Server USR CAL SA</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3E79DF69"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AAA-03788</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47C9948"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Licencja + SA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B114CB4" w14:textId="77777777" w:rsidR="00D870E1" w:rsidRPr="00D870E1" w:rsidRDefault="00D870E1" w:rsidP="00D870E1">
            <w:pPr>
              <w:jc w:val="right"/>
              <w:rPr>
                <w:rFonts w:ascii="Calibri" w:hAnsi="Calibri" w:cs="Calibri"/>
                <w:color w:val="000000"/>
                <w:sz w:val="24"/>
                <w:szCs w:val="24"/>
              </w:rPr>
            </w:pPr>
            <w:r w:rsidRPr="00D870E1">
              <w:rPr>
                <w:rFonts w:ascii="Calibri" w:hAnsi="Calibri" w:cs="Calibri"/>
                <w:color w:val="000000"/>
                <w:sz w:val="24"/>
                <w:szCs w:val="24"/>
              </w:rPr>
              <w:t>33</w:t>
            </w:r>
          </w:p>
        </w:tc>
      </w:tr>
      <w:tr w:rsidR="00D870E1" w:rsidRPr="00D870E1" w14:paraId="4B0F606D" w14:textId="77777777" w:rsidTr="00FE2500">
        <w:trPr>
          <w:trHeight w:val="320"/>
        </w:trPr>
        <w:tc>
          <w:tcPr>
            <w:tcW w:w="704" w:type="dxa"/>
            <w:tcBorders>
              <w:top w:val="single" w:sz="4" w:space="0" w:color="auto"/>
              <w:left w:val="single" w:sz="4" w:space="0" w:color="auto"/>
              <w:bottom w:val="single" w:sz="4" w:space="0" w:color="auto"/>
              <w:right w:val="single" w:sz="4" w:space="0" w:color="auto"/>
            </w:tcBorders>
          </w:tcPr>
          <w:p w14:paraId="19065956"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DF5EA"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Windows Server RDS LSA</w:t>
            </w:r>
          </w:p>
        </w:tc>
        <w:tc>
          <w:tcPr>
            <w:tcW w:w="1271" w:type="dxa"/>
            <w:tcBorders>
              <w:top w:val="single" w:sz="4" w:space="0" w:color="auto"/>
              <w:left w:val="nil"/>
              <w:bottom w:val="single" w:sz="4" w:space="0" w:color="auto"/>
              <w:right w:val="single" w:sz="4" w:space="0" w:color="auto"/>
            </w:tcBorders>
            <w:shd w:val="clear" w:color="auto" w:fill="auto"/>
            <w:noWrap/>
            <w:vAlign w:val="bottom"/>
          </w:tcPr>
          <w:p w14:paraId="7DEFC8ED"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AAA-03873</w:t>
            </w:r>
          </w:p>
        </w:tc>
        <w:tc>
          <w:tcPr>
            <w:tcW w:w="1706" w:type="dxa"/>
            <w:tcBorders>
              <w:top w:val="single" w:sz="4" w:space="0" w:color="auto"/>
              <w:left w:val="nil"/>
              <w:bottom w:val="single" w:sz="4" w:space="0" w:color="auto"/>
              <w:right w:val="single" w:sz="4" w:space="0" w:color="auto"/>
            </w:tcBorders>
            <w:shd w:val="clear" w:color="auto" w:fill="auto"/>
            <w:noWrap/>
            <w:vAlign w:val="bottom"/>
          </w:tcPr>
          <w:p w14:paraId="72FC31C4" w14:textId="77777777" w:rsidR="00D870E1" w:rsidRPr="00D870E1" w:rsidRDefault="00D870E1" w:rsidP="00D870E1">
            <w:pPr>
              <w:rPr>
                <w:rFonts w:ascii="Calibri" w:hAnsi="Calibri" w:cs="Calibri"/>
                <w:color w:val="000000"/>
                <w:sz w:val="24"/>
                <w:szCs w:val="24"/>
              </w:rPr>
            </w:pPr>
            <w:r w:rsidRPr="00D870E1">
              <w:rPr>
                <w:rFonts w:ascii="Calibri" w:hAnsi="Calibri" w:cs="Calibri"/>
                <w:color w:val="000000"/>
                <w:sz w:val="24"/>
                <w:szCs w:val="24"/>
              </w:rPr>
              <w:t>Licencja + SA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00E2E34" w14:textId="77777777" w:rsidR="00D870E1" w:rsidRPr="00D870E1" w:rsidRDefault="00D870E1" w:rsidP="00D870E1">
            <w:pPr>
              <w:jc w:val="right"/>
              <w:rPr>
                <w:rFonts w:ascii="Calibri" w:hAnsi="Calibri" w:cs="Calibri"/>
                <w:color w:val="000000"/>
                <w:sz w:val="24"/>
                <w:szCs w:val="24"/>
              </w:rPr>
            </w:pPr>
            <w:r w:rsidRPr="00D870E1">
              <w:rPr>
                <w:rFonts w:ascii="Calibri" w:hAnsi="Calibri" w:cs="Calibri"/>
                <w:color w:val="000000"/>
                <w:sz w:val="24"/>
                <w:szCs w:val="24"/>
              </w:rPr>
              <w:t>39</w:t>
            </w:r>
          </w:p>
        </w:tc>
      </w:tr>
    </w:tbl>
    <w:p w14:paraId="27F2FFC7" w14:textId="77777777" w:rsidR="00D870E1" w:rsidRPr="00D870E1" w:rsidRDefault="00D870E1" w:rsidP="00D870E1">
      <w:pPr>
        <w:ind w:left="284"/>
        <w:contextualSpacing/>
        <w:jc w:val="both"/>
        <w:rPr>
          <w:rFonts w:asciiTheme="minorHAnsi" w:hAnsiTheme="minorHAnsi" w:cstheme="minorHAnsi"/>
          <w:sz w:val="22"/>
          <w:szCs w:val="22"/>
        </w:rPr>
      </w:pPr>
    </w:p>
    <w:p w14:paraId="304B4864" w14:textId="77777777" w:rsidR="00D870E1" w:rsidRPr="00D870E1" w:rsidRDefault="00D870E1" w:rsidP="00D870E1">
      <w:pPr>
        <w:jc w:val="both"/>
        <w:rPr>
          <w:rFonts w:asciiTheme="minorHAnsi" w:hAnsiTheme="minorHAnsi" w:cstheme="minorHAnsi"/>
          <w:sz w:val="22"/>
          <w:szCs w:val="22"/>
        </w:rPr>
      </w:pPr>
    </w:p>
    <w:p w14:paraId="5324E8A9" w14:textId="77777777" w:rsidR="00D870E1" w:rsidRPr="00D870E1" w:rsidRDefault="00D870E1" w:rsidP="00D870E1">
      <w:pPr>
        <w:jc w:val="both"/>
        <w:rPr>
          <w:rFonts w:ascii="Tahoma" w:hAnsi="Tahoma" w:cs="Tahoma"/>
          <w:b/>
        </w:rPr>
      </w:pPr>
      <w:r w:rsidRPr="00D870E1">
        <w:rPr>
          <w:rFonts w:ascii="Tahoma" w:hAnsi="Tahoma" w:cs="Tahoma"/>
          <w:b/>
        </w:rPr>
        <w:t xml:space="preserve">Wymagania prawne i wymagane parametry techniczno-użytkowe </w:t>
      </w:r>
    </w:p>
    <w:p w14:paraId="49FE8E69" w14:textId="77777777" w:rsidR="00D870E1" w:rsidRPr="00D870E1" w:rsidRDefault="00D870E1" w:rsidP="00D870E1">
      <w:pPr>
        <w:jc w:val="both"/>
        <w:rPr>
          <w:rFonts w:ascii="Tahoma" w:hAnsi="Tahoma" w:cs="Tahoma"/>
          <w:bCs/>
          <w:u w:val="single"/>
        </w:rPr>
      </w:pPr>
      <w:r w:rsidRPr="00D870E1">
        <w:rPr>
          <w:rFonts w:ascii="Tahoma" w:hAnsi="Tahoma" w:cs="Tahoma"/>
          <w:bCs/>
          <w:u w:val="single"/>
        </w:rPr>
        <w:t>Gwarancja i serwis</w:t>
      </w:r>
    </w:p>
    <w:p w14:paraId="45AA2504" w14:textId="77777777" w:rsidR="00D870E1" w:rsidRPr="00451D1A" w:rsidRDefault="00D870E1" w:rsidP="00D870E1">
      <w:pPr>
        <w:jc w:val="both"/>
        <w:rPr>
          <w:rFonts w:ascii="Tahoma" w:hAnsi="Tahoma" w:cs="Tahoma"/>
          <w:bCs/>
        </w:rPr>
      </w:pPr>
      <w:r w:rsidRPr="00451D1A">
        <w:rPr>
          <w:rFonts w:ascii="Tahoma" w:hAnsi="Tahoma" w:cs="Tahoma"/>
          <w:bCs/>
        </w:rPr>
        <w:t>Dla licencji z poz. 3,4 wymagane jest wsparcie w programie Software Assurance przez okres 36 miesięcy</w:t>
      </w:r>
    </w:p>
    <w:p w14:paraId="2B5AE03F" w14:textId="77777777" w:rsidR="00D870E1" w:rsidRPr="00D870E1" w:rsidRDefault="00D870E1" w:rsidP="00D870E1">
      <w:pPr>
        <w:jc w:val="both"/>
        <w:rPr>
          <w:rFonts w:ascii="Tahoma" w:hAnsi="Tahoma" w:cs="Tahoma"/>
          <w:bCs/>
        </w:rPr>
      </w:pPr>
    </w:p>
    <w:p w14:paraId="5859A9E6" w14:textId="77777777" w:rsidR="00D870E1" w:rsidRPr="00D870E1" w:rsidRDefault="00D870E1" w:rsidP="00D870E1">
      <w:pPr>
        <w:jc w:val="both"/>
        <w:rPr>
          <w:rFonts w:ascii="Tahoma" w:hAnsi="Tahoma" w:cs="Tahoma"/>
          <w:bCs/>
          <w:u w:val="single"/>
        </w:rPr>
      </w:pPr>
      <w:r w:rsidRPr="00D870E1">
        <w:rPr>
          <w:rFonts w:ascii="Tahoma" w:hAnsi="Tahoma" w:cs="Tahoma"/>
          <w:bCs/>
          <w:u w:val="single"/>
        </w:rPr>
        <w:t>Licencje</w:t>
      </w:r>
    </w:p>
    <w:p w14:paraId="02D7D4AB" w14:textId="77777777" w:rsidR="00D870E1" w:rsidRPr="00D870E1" w:rsidRDefault="00D870E1" w:rsidP="00D870E1">
      <w:pPr>
        <w:jc w:val="both"/>
        <w:rPr>
          <w:rFonts w:ascii="Tahoma" w:hAnsi="Tahoma" w:cs="Tahoma"/>
          <w:bCs/>
        </w:rPr>
      </w:pPr>
      <w:r w:rsidRPr="00D870E1">
        <w:rPr>
          <w:rFonts w:ascii="Tahoma" w:hAnsi="Tahoma" w:cs="Tahoma"/>
          <w:bCs/>
        </w:rPr>
        <w:t>Licencje muszą być zarejestrowane na użytkownika końcowego tj. Zamawiającego.</w:t>
      </w:r>
    </w:p>
    <w:p w14:paraId="2D065E1E" w14:textId="77777777" w:rsidR="00D870E1" w:rsidRPr="00D870E1" w:rsidRDefault="00D870E1" w:rsidP="00D870E1">
      <w:pPr>
        <w:jc w:val="both"/>
        <w:rPr>
          <w:rFonts w:ascii="Tahoma" w:hAnsi="Tahoma" w:cs="Tahoma"/>
          <w:bCs/>
        </w:rPr>
      </w:pPr>
      <w:r w:rsidRPr="00D870E1">
        <w:rPr>
          <w:rFonts w:ascii="Tahoma" w:hAnsi="Tahoma" w:cs="Tahoma"/>
          <w:bCs/>
        </w:rPr>
        <w:t>Licencje należy dostarczyć w ramach programu MPSA (Microsoft Products and Services Agreement)</w:t>
      </w:r>
    </w:p>
    <w:p w14:paraId="68556F01" w14:textId="77777777" w:rsidR="00D870E1" w:rsidRPr="00D870E1" w:rsidRDefault="00D870E1" w:rsidP="00D870E1">
      <w:pPr>
        <w:jc w:val="both"/>
        <w:rPr>
          <w:rFonts w:ascii="Tahoma" w:hAnsi="Tahoma" w:cs="Tahoma"/>
          <w:bCs/>
        </w:rPr>
      </w:pPr>
      <w:r w:rsidRPr="00D870E1">
        <w:rPr>
          <w:rFonts w:ascii="Tahoma" w:hAnsi="Tahoma" w:cs="Tahoma"/>
          <w:bCs/>
        </w:rPr>
        <w:t xml:space="preserve">Zamawiający posiada uprawnienia do grupy cenowej D </w:t>
      </w:r>
    </w:p>
    <w:p w14:paraId="30905C7F" w14:textId="77777777" w:rsidR="00D870E1" w:rsidRPr="00D870E1" w:rsidRDefault="00D870E1" w:rsidP="00D870E1">
      <w:pPr>
        <w:jc w:val="both"/>
        <w:rPr>
          <w:rFonts w:ascii="Tahoma" w:hAnsi="Tahoma" w:cs="Tahoma"/>
          <w:bCs/>
        </w:rPr>
      </w:pPr>
    </w:p>
    <w:p w14:paraId="2D393387" w14:textId="77777777" w:rsidR="00D870E1" w:rsidRPr="00D870E1" w:rsidRDefault="00D870E1" w:rsidP="00D870E1">
      <w:pPr>
        <w:jc w:val="both"/>
        <w:rPr>
          <w:rFonts w:ascii="Tahoma" w:hAnsi="Tahoma" w:cs="Tahoma"/>
          <w:bCs/>
        </w:rPr>
      </w:pPr>
      <w:r w:rsidRPr="00D870E1">
        <w:rPr>
          <w:rFonts w:ascii="Tahoma" w:hAnsi="Tahoma" w:cs="Tahoma"/>
          <w:bCs/>
        </w:rPr>
        <w:t>Licencje muszą pochodzić z legalnego kanału sprzedaży producenta i zostać zarejestrowane w systemie informacyjnym Producenta na koncie Zamawiającego. Szczegóły rejestracji, w tym nazwa konta zamawiającego zostaną przekazane Wykonawcy na etapie realizacji zadania.</w:t>
      </w:r>
    </w:p>
    <w:p w14:paraId="067A8F26" w14:textId="77777777" w:rsidR="00D870E1" w:rsidRPr="00D870E1" w:rsidRDefault="00D870E1" w:rsidP="00D870E1">
      <w:pPr>
        <w:jc w:val="both"/>
        <w:rPr>
          <w:rFonts w:ascii="Tahoma" w:hAnsi="Tahoma" w:cs="Tahoma"/>
          <w:b/>
        </w:rPr>
      </w:pPr>
    </w:p>
    <w:p w14:paraId="26D254C3" w14:textId="77777777" w:rsidR="00D870E1" w:rsidRPr="00D870E1" w:rsidRDefault="00D870E1" w:rsidP="00D870E1">
      <w:pPr>
        <w:jc w:val="both"/>
        <w:rPr>
          <w:rFonts w:ascii="Tahoma" w:hAnsi="Tahoma" w:cs="Tahoma"/>
          <w:b/>
        </w:rPr>
      </w:pPr>
      <w:r w:rsidRPr="00D870E1">
        <w:rPr>
          <w:rFonts w:ascii="Tahoma" w:hAnsi="Tahoma" w:cs="Tahoma"/>
          <w:b/>
        </w:rPr>
        <w:t>Uwaga!</w:t>
      </w:r>
    </w:p>
    <w:p w14:paraId="6E0A79E7" w14:textId="77777777" w:rsidR="00D870E1" w:rsidRDefault="00D870E1" w:rsidP="00D870E1">
      <w:pPr>
        <w:jc w:val="both"/>
        <w:rPr>
          <w:rFonts w:ascii="Tahoma" w:hAnsi="Tahoma" w:cs="Tahoma"/>
          <w:bCs/>
        </w:rPr>
      </w:pPr>
      <w:r w:rsidRPr="00D870E1">
        <w:rPr>
          <w:rFonts w:ascii="Tahoma" w:hAnsi="Tahoma" w:cs="Tahoma"/>
          <w:bCs/>
        </w:rPr>
        <w:t>Powyższa specyfikacja zawiera minimalne wymagania określone przez Zamawiającego.  Wykonawca nie może wykorzystywać na niekorzyść Zamawiającego uchybień lub błędów popełnionych w powyższym opisie i specyfikacji przy realizacji zamówienia.</w:t>
      </w:r>
    </w:p>
    <w:p w14:paraId="35688023" w14:textId="77777777" w:rsidR="00D870E1" w:rsidRDefault="00D870E1" w:rsidP="00D870E1">
      <w:pPr>
        <w:jc w:val="both"/>
        <w:rPr>
          <w:rFonts w:ascii="Tahoma" w:hAnsi="Tahoma" w:cs="Tahoma"/>
          <w:bCs/>
        </w:rPr>
      </w:pPr>
    </w:p>
    <w:p w14:paraId="351F1947" w14:textId="77777777" w:rsidR="00D870E1" w:rsidRDefault="00D870E1" w:rsidP="00D870E1">
      <w:pPr>
        <w:jc w:val="both"/>
        <w:rPr>
          <w:rFonts w:ascii="Tahoma" w:hAnsi="Tahoma" w:cs="Tahoma"/>
          <w:bCs/>
        </w:rPr>
      </w:pPr>
    </w:p>
    <w:p w14:paraId="3F15B9CD" w14:textId="77777777" w:rsidR="00D870E1" w:rsidRDefault="00D870E1" w:rsidP="00D870E1">
      <w:pPr>
        <w:jc w:val="both"/>
        <w:rPr>
          <w:rFonts w:ascii="Tahoma" w:hAnsi="Tahoma" w:cs="Tahoma"/>
          <w:bCs/>
        </w:rPr>
      </w:pPr>
    </w:p>
    <w:p w14:paraId="0C194445" w14:textId="77777777" w:rsidR="00D870E1" w:rsidRDefault="00D870E1" w:rsidP="00D870E1">
      <w:pPr>
        <w:jc w:val="both"/>
        <w:rPr>
          <w:rFonts w:ascii="Tahoma" w:hAnsi="Tahoma" w:cs="Tahoma"/>
          <w:bCs/>
        </w:rPr>
      </w:pPr>
    </w:p>
    <w:p w14:paraId="41ECA1D2" w14:textId="77777777" w:rsidR="00D870E1" w:rsidRDefault="00D870E1" w:rsidP="00D870E1">
      <w:pPr>
        <w:jc w:val="both"/>
        <w:rPr>
          <w:rFonts w:ascii="Tahoma" w:hAnsi="Tahoma" w:cs="Tahoma"/>
          <w:bCs/>
        </w:rPr>
      </w:pPr>
    </w:p>
    <w:p w14:paraId="25439C8A" w14:textId="77777777" w:rsidR="00D870E1" w:rsidRDefault="00D870E1" w:rsidP="00D870E1">
      <w:pPr>
        <w:jc w:val="both"/>
        <w:rPr>
          <w:rFonts w:ascii="Tahoma" w:hAnsi="Tahoma" w:cs="Tahoma"/>
          <w:bCs/>
        </w:rPr>
      </w:pPr>
    </w:p>
    <w:p w14:paraId="7C955833" w14:textId="77777777" w:rsidR="00D870E1" w:rsidRDefault="00D870E1" w:rsidP="00D870E1">
      <w:pPr>
        <w:jc w:val="both"/>
        <w:rPr>
          <w:rFonts w:ascii="Tahoma" w:hAnsi="Tahoma" w:cs="Tahoma"/>
          <w:bCs/>
        </w:rPr>
      </w:pPr>
    </w:p>
    <w:p w14:paraId="3DBEBDBB" w14:textId="77777777" w:rsidR="00D870E1" w:rsidRDefault="00D870E1" w:rsidP="00D870E1">
      <w:pPr>
        <w:jc w:val="both"/>
        <w:rPr>
          <w:rFonts w:ascii="Tahoma" w:hAnsi="Tahoma" w:cs="Tahoma"/>
          <w:bCs/>
        </w:rPr>
      </w:pPr>
    </w:p>
    <w:p w14:paraId="5AB93678" w14:textId="77777777" w:rsidR="00D870E1" w:rsidRDefault="00D870E1" w:rsidP="00D870E1">
      <w:pPr>
        <w:jc w:val="both"/>
        <w:rPr>
          <w:rFonts w:ascii="Tahoma" w:hAnsi="Tahoma" w:cs="Tahoma"/>
          <w:bCs/>
        </w:rPr>
      </w:pPr>
    </w:p>
    <w:p w14:paraId="4DA23F31" w14:textId="77777777" w:rsidR="00D870E1" w:rsidRDefault="00D870E1" w:rsidP="00D870E1">
      <w:pPr>
        <w:jc w:val="both"/>
        <w:rPr>
          <w:rFonts w:ascii="Tahoma" w:hAnsi="Tahoma" w:cs="Tahoma"/>
          <w:bCs/>
        </w:rPr>
      </w:pPr>
    </w:p>
    <w:p w14:paraId="2E09905D" w14:textId="77777777" w:rsidR="00D870E1" w:rsidRDefault="00D870E1" w:rsidP="00D870E1">
      <w:pPr>
        <w:jc w:val="both"/>
        <w:rPr>
          <w:rFonts w:ascii="Tahoma" w:hAnsi="Tahoma" w:cs="Tahoma"/>
          <w:bCs/>
        </w:rPr>
      </w:pPr>
    </w:p>
    <w:p w14:paraId="11EF87A7" w14:textId="77777777" w:rsidR="00D870E1" w:rsidRDefault="00D870E1" w:rsidP="00D870E1">
      <w:pPr>
        <w:jc w:val="both"/>
        <w:rPr>
          <w:rFonts w:ascii="Tahoma" w:hAnsi="Tahoma" w:cs="Tahoma"/>
          <w:bCs/>
        </w:rPr>
      </w:pPr>
    </w:p>
    <w:p w14:paraId="3A0A20FB" w14:textId="77777777" w:rsidR="00D870E1" w:rsidRDefault="00D870E1" w:rsidP="00D870E1">
      <w:pPr>
        <w:jc w:val="both"/>
        <w:rPr>
          <w:rFonts w:ascii="Tahoma" w:hAnsi="Tahoma" w:cs="Tahoma"/>
          <w:bCs/>
        </w:rPr>
      </w:pPr>
    </w:p>
    <w:p w14:paraId="62BD5416" w14:textId="77777777" w:rsidR="00D870E1" w:rsidRDefault="00D870E1" w:rsidP="00D870E1">
      <w:pPr>
        <w:jc w:val="both"/>
        <w:rPr>
          <w:rFonts w:ascii="Tahoma" w:hAnsi="Tahoma" w:cs="Tahoma"/>
          <w:bCs/>
        </w:rPr>
      </w:pPr>
    </w:p>
    <w:p w14:paraId="529FDA9B" w14:textId="77777777" w:rsidR="00D870E1" w:rsidRDefault="00D870E1" w:rsidP="00D870E1">
      <w:pPr>
        <w:jc w:val="both"/>
        <w:rPr>
          <w:rFonts w:ascii="Tahoma" w:hAnsi="Tahoma" w:cs="Tahoma"/>
          <w:bCs/>
        </w:rPr>
      </w:pPr>
    </w:p>
    <w:p w14:paraId="5CE4829A" w14:textId="77777777" w:rsidR="00D870E1" w:rsidRDefault="00D870E1" w:rsidP="00D870E1">
      <w:pPr>
        <w:jc w:val="both"/>
        <w:rPr>
          <w:rFonts w:ascii="Tahoma" w:hAnsi="Tahoma" w:cs="Tahoma"/>
          <w:bCs/>
        </w:rPr>
      </w:pPr>
    </w:p>
    <w:p w14:paraId="717051A8" w14:textId="77777777" w:rsidR="00D870E1" w:rsidRDefault="00D870E1" w:rsidP="00D870E1">
      <w:pPr>
        <w:jc w:val="both"/>
        <w:rPr>
          <w:rFonts w:ascii="Tahoma" w:hAnsi="Tahoma" w:cs="Tahoma"/>
          <w:bCs/>
        </w:rPr>
      </w:pPr>
    </w:p>
    <w:p w14:paraId="0F0EDC94" w14:textId="77777777" w:rsidR="00D870E1" w:rsidRDefault="00D870E1" w:rsidP="00D870E1">
      <w:pPr>
        <w:jc w:val="both"/>
        <w:rPr>
          <w:rFonts w:ascii="Tahoma" w:hAnsi="Tahoma" w:cs="Tahoma"/>
          <w:bCs/>
        </w:rPr>
      </w:pPr>
    </w:p>
    <w:p w14:paraId="14300A56" w14:textId="77777777" w:rsidR="00D870E1" w:rsidRDefault="00D870E1" w:rsidP="00D870E1">
      <w:pPr>
        <w:jc w:val="both"/>
        <w:rPr>
          <w:rFonts w:ascii="Tahoma" w:hAnsi="Tahoma" w:cs="Tahoma"/>
          <w:bCs/>
        </w:rPr>
      </w:pPr>
    </w:p>
    <w:p w14:paraId="069DFED9" w14:textId="77777777" w:rsidR="00D870E1" w:rsidRDefault="00D870E1" w:rsidP="00D870E1">
      <w:pPr>
        <w:jc w:val="both"/>
        <w:rPr>
          <w:rFonts w:ascii="Tahoma" w:hAnsi="Tahoma" w:cs="Tahoma"/>
          <w:bCs/>
        </w:rPr>
      </w:pPr>
    </w:p>
    <w:p w14:paraId="08F5738C" w14:textId="77777777" w:rsidR="00D870E1" w:rsidRDefault="00D870E1" w:rsidP="00D870E1">
      <w:pPr>
        <w:jc w:val="both"/>
        <w:rPr>
          <w:rFonts w:ascii="Tahoma" w:hAnsi="Tahoma" w:cs="Tahoma"/>
          <w:bCs/>
        </w:rPr>
      </w:pPr>
    </w:p>
    <w:p w14:paraId="0371A2C7" w14:textId="77777777" w:rsidR="00D870E1" w:rsidRDefault="00D870E1" w:rsidP="00D870E1">
      <w:pPr>
        <w:jc w:val="both"/>
        <w:rPr>
          <w:rFonts w:ascii="Tahoma" w:hAnsi="Tahoma" w:cs="Tahoma"/>
          <w:bCs/>
        </w:rPr>
      </w:pPr>
    </w:p>
    <w:p w14:paraId="40B1144A" w14:textId="77777777" w:rsidR="00D870E1" w:rsidRDefault="00D870E1" w:rsidP="00D870E1">
      <w:pPr>
        <w:jc w:val="both"/>
        <w:rPr>
          <w:rFonts w:ascii="Tahoma" w:hAnsi="Tahoma" w:cs="Tahoma"/>
          <w:bCs/>
        </w:rPr>
      </w:pPr>
    </w:p>
    <w:p w14:paraId="738C6BC6" w14:textId="77777777" w:rsidR="00D870E1" w:rsidRDefault="00D870E1" w:rsidP="00D870E1">
      <w:pPr>
        <w:jc w:val="both"/>
        <w:rPr>
          <w:rFonts w:ascii="Tahoma" w:hAnsi="Tahoma" w:cs="Tahoma"/>
          <w:bCs/>
        </w:rPr>
      </w:pPr>
    </w:p>
    <w:p w14:paraId="04F55029" w14:textId="77777777" w:rsidR="00D870E1" w:rsidRPr="00D870E1" w:rsidRDefault="00D870E1" w:rsidP="00D870E1">
      <w:pPr>
        <w:jc w:val="both"/>
        <w:rPr>
          <w:rFonts w:ascii="Tahoma" w:hAnsi="Tahoma" w:cs="Tahoma"/>
          <w:bCs/>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0A719EB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E94527">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606B4F46"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E94527">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393A17E"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94527">
        <w:rPr>
          <w:rFonts w:eastAsiaTheme="majorEastAsia"/>
          <w:b/>
          <w:bCs/>
          <w:color w:val="2F5496" w:themeColor="accent1" w:themeShade="BF"/>
          <w:spacing w:val="20"/>
          <w:sz w:val="28"/>
          <w:szCs w:val="28"/>
        </w:rPr>
        <w:t xml:space="preserve"> – nie dotyczy</w:t>
      </w:r>
    </w:p>
    <w:p w14:paraId="41A73338" w14:textId="77777777" w:rsidR="00E94527" w:rsidRDefault="00E94527" w:rsidP="00E94527">
      <w:pPr>
        <w:jc w:val="both"/>
        <w:rPr>
          <w:rFonts w:eastAsiaTheme="majorEastAsia"/>
          <w:b/>
          <w:bCs/>
          <w:color w:val="2F5496" w:themeColor="accent1" w:themeShade="BF"/>
          <w:spacing w:val="20"/>
          <w:sz w:val="28"/>
          <w:szCs w:val="28"/>
        </w:rPr>
      </w:pPr>
    </w:p>
    <w:p w14:paraId="794574C0" w14:textId="77777777" w:rsidR="00490259" w:rsidRDefault="00490259" w:rsidP="00490259">
      <w:pPr>
        <w:jc w:val="both"/>
        <w:rPr>
          <w:rFonts w:eastAsiaTheme="majorEastAsia"/>
          <w:b/>
          <w:bCs/>
          <w:color w:val="2F5496" w:themeColor="accent1" w:themeShade="BF"/>
          <w:spacing w:val="20"/>
          <w:sz w:val="28"/>
          <w:szCs w:val="28"/>
        </w:rPr>
      </w:pPr>
    </w:p>
    <w:p w14:paraId="21412105"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94527">
        <w:rPr>
          <w:rFonts w:eastAsiaTheme="majorEastAsia"/>
          <w:b/>
          <w:bCs/>
          <w:color w:val="2F5496" w:themeColor="accent1" w:themeShade="BF"/>
          <w:spacing w:val="20"/>
          <w:sz w:val="28"/>
          <w:szCs w:val="28"/>
        </w:rPr>
        <w:t>– nie dotyczy</w:t>
      </w:r>
    </w:p>
    <w:p w14:paraId="789CE827" w14:textId="3E841F4E" w:rsidR="00490259" w:rsidRDefault="00490259" w:rsidP="00490259">
      <w:pPr>
        <w:jc w:val="both"/>
        <w:rPr>
          <w:rFonts w:eastAsiaTheme="majorEastAsia"/>
          <w:b/>
          <w:bCs/>
          <w:color w:val="2F5496" w:themeColor="accent1" w:themeShade="BF"/>
          <w:spacing w:val="20"/>
          <w:sz w:val="28"/>
          <w:szCs w:val="28"/>
        </w:rPr>
      </w:pPr>
    </w:p>
    <w:p w14:paraId="36830A7E" w14:textId="77777777" w:rsidR="00490259" w:rsidRDefault="00490259" w:rsidP="00490259">
      <w:pPr>
        <w:jc w:val="both"/>
        <w:rPr>
          <w:rFonts w:eastAsiaTheme="majorEastAsia"/>
          <w:b/>
          <w:bCs/>
          <w:color w:val="2F5496" w:themeColor="accent1" w:themeShade="BF"/>
          <w:spacing w:val="20"/>
          <w:sz w:val="28"/>
          <w:szCs w:val="28"/>
        </w:rPr>
      </w:pPr>
    </w:p>
    <w:p w14:paraId="6DB1D916"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E94527">
        <w:rPr>
          <w:rFonts w:eastAsiaTheme="majorEastAsia"/>
          <w:b/>
          <w:bCs/>
          <w:color w:val="2F5496" w:themeColor="accent1" w:themeShade="BF"/>
          <w:spacing w:val="20"/>
          <w:sz w:val="28"/>
          <w:szCs w:val="28"/>
        </w:rPr>
        <w:t>– nie dotyczy</w:t>
      </w:r>
    </w:p>
    <w:p w14:paraId="5C365405" w14:textId="2E37A2E6" w:rsidR="00490259" w:rsidRDefault="00490259" w:rsidP="00490259">
      <w:pPr>
        <w:jc w:val="both"/>
      </w:pP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2747BEB9" w:rsidR="003761A2" w:rsidRPr="007A4EE6" w:rsidRDefault="003761A2" w:rsidP="003761A2">
      <w:pPr>
        <w:jc w:val="both"/>
        <w:rPr>
          <w:rFonts w:eastAsiaTheme="majorEastAsia"/>
          <w:b/>
          <w:bCs/>
          <w:color w:val="2F5496" w:themeColor="accent1" w:themeShade="BF"/>
          <w:spacing w:val="20"/>
          <w:sz w:val="28"/>
          <w:szCs w:val="28"/>
        </w:rPr>
      </w:pPr>
      <w:bookmarkStart w:id="93"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 xml:space="preserve">zachowania </w:t>
      </w:r>
      <w:r w:rsidR="00DA44BE" w:rsidRPr="00566004">
        <w:rPr>
          <w:rFonts w:eastAsiaTheme="majorEastAsia"/>
          <w:b/>
          <w:bCs/>
          <w:color w:val="2F5496" w:themeColor="accent1" w:themeShade="BF"/>
          <w:spacing w:val="20"/>
          <w:sz w:val="28"/>
          <w:szCs w:val="28"/>
        </w:rPr>
        <w:t>poufności</w:t>
      </w:r>
      <w:r w:rsidR="00574561" w:rsidRPr="00566004">
        <w:rPr>
          <w:rFonts w:eastAsiaTheme="majorEastAsia"/>
          <w:b/>
          <w:bCs/>
          <w:color w:val="2F5496" w:themeColor="accent1" w:themeShade="BF"/>
          <w:spacing w:val="20"/>
          <w:sz w:val="28"/>
          <w:szCs w:val="28"/>
        </w:rPr>
        <w:t xml:space="preserve"> </w:t>
      </w:r>
      <w:r w:rsidR="00574561" w:rsidRPr="00CB5949">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4" w:name="_Hlk106046523"/>
      <w:bookmarkStart w:id="9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7" w:name="_Hlk106046238"/>
    </w:p>
    <w:p w14:paraId="636643EB" w14:textId="3A7723B2" w:rsidR="00490259" w:rsidRPr="008057B2" w:rsidRDefault="00490259" w:rsidP="00490259">
      <w:pPr>
        <w:jc w:val="center"/>
        <w:rPr>
          <w:b/>
          <w:sz w:val="24"/>
          <w:szCs w:val="24"/>
        </w:rPr>
      </w:pPr>
      <w:r w:rsidRPr="0013238E">
        <w:rPr>
          <w:b/>
          <w:sz w:val="24"/>
          <w:szCs w:val="24"/>
        </w:rPr>
        <w:t xml:space="preserve">w okresie </w:t>
      </w:r>
      <w:r w:rsidRPr="00574561">
        <w:rPr>
          <w:b/>
          <w:sz w:val="24"/>
          <w:szCs w:val="24"/>
        </w:rPr>
        <w:t xml:space="preserve">ostatnich </w:t>
      </w:r>
      <w:r w:rsidR="0013238E" w:rsidRPr="00574561">
        <w:rPr>
          <w:b/>
          <w:sz w:val="24"/>
          <w:szCs w:val="24"/>
        </w:rPr>
        <w:t xml:space="preserve">trzech lat </w:t>
      </w:r>
      <w:r w:rsidRPr="00574561">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43A569D" w:rsidR="009341CA" w:rsidRPr="002B3992" w:rsidRDefault="00574561" w:rsidP="009341CA">
            <w:pPr>
              <w:tabs>
                <w:tab w:val="left" w:pos="851"/>
              </w:tabs>
              <w:rPr>
                <w:bCs/>
                <w:sz w:val="24"/>
                <w:szCs w:val="24"/>
                <w:lang w:eastAsia="zh-CN"/>
              </w:rPr>
            </w:pPr>
            <w:r w:rsidRPr="00451D1A">
              <w:rPr>
                <w:bCs/>
                <w:sz w:val="22"/>
                <w:szCs w:val="22"/>
                <w:lang w:eastAsia="zh-CN"/>
              </w:rPr>
              <w:t xml:space="preserve">Warunek: </w:t>
            </w:r>
            <w:r w:rsidR="00D54690" w:rsidRPr="00451D1A">
              <w:rPr>
                <w:bCs/>
                <w:sz w:val="22"/>
                <w:szCs w:val="22"/>
                <w:lang w:eastAsia="zh-CN"/>
              </w:rPr>
              <w:t>wykonał co najmniej jedną dostawę  licencji na oprogramowanie Microsoft , na wartość łączną brutto nie niższą niż 60 000,00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574561"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w:t>
      </w:r>
      <w:r w:rsidRPr="00574561">
        <w:rPr>
          <w:bCs/>
          <w:i/>
          <w:iCs/>
          <w:sz w:val="22"/>
          <w:szCs w:val="22"/>
          <w:lang w:eastAsia="zh-CN"/>
        </w:rPr>
        <w:t xml:space="preserve">ciągłych należy w kolumnie </w:t>
      </w:r>
      <w:r w:rsidRPr="00574561">
        <w:rPr>
          <w:i/>
          <w:iCs/>
          <w:sz w:val="22"/>
          <w:szCs w:val="22"/>
          <w:lang w:eastAsia="zh-CN"/>
        </w:rPr>
        <w:t>Data wykonania</w:t>
      </w:r>
      <w:r w:rsidRPr="00574561">
        <w:rPr>
          <w:bCs/>
          <w:i/>
          <w:iCs/>
          <w:sz w:val="22"/>
          <w:szCs w:val="22"/>
          <w:lang w:eastAsia="zh-CN"/>
        </w:rPr>
        <w:t xml:space="preserve"> wpisać</w:t>
      </w:r>
      <w:r w:rsidRPr="00574561" w:rsidDel="0096598A">
        <w:rPr>
          <w:i/>
          <w:iCs/>
          <w:sz w:val="22"/>
          <w:szCs w:val="22"/>
          <w:lang w:eastAsia="zh-CN"/>
        </w:rPr>
        <w:t xml:space="preserve"> </w:t>
      </w:r>
      <w:r w:rsidRPr="00574561">
        <w:rPr>
          <w:i/>
          <w:iCs/>
          <w:sz w:val="22"/>
          <w:szCs w:val="22"/>
          <w:lang w:eastAsia="zh-CN"/>
        </w:rPr>
        <w:t>„do nadal”</w:t>
      </w:r>
      <w:r w:rsidRPr="00574561">
        <w:rPr>
          <w:bCs/>
          <w:i/>
          <w:iCs/>
          <w:sz w:val="22"/>
          <w:szCs w:val="22"/>
          <w:lang w:eastAsia="zh-CN"/>
        </w:rPr>
        <w:t>, podając wartość zrealizowanego dotychczas zamówienia</w:t>
      </w:r>
      <w:r w:rsidR="000A633D" w:rsidRPr="00574561">
        <w:rPr>
          <w:bCs/>
          <w:i/>
          <w:iCs/>
          <w:sz w:val="22"/>
          <w:szCs w:val="22"/>
          <w:lang w:eastAsia="zh-CN"/>
        </w:rPr>
        <w:t xml:space="preserve"> (tylko dla usług)</w:t>
      </w:r>
    </w:p>
    <w:p w14:paraId="05873481" w14:textId="3864F3E6" w:rsidR="00490259" w:rsidRPr="00574561" w:rsidRDefault="00490259" w:rsidP="00192A50">
      <w:pPr>
        <w:numPr>
          <w:ilvl w:val="0"/>
          <w:numId w:val="30"/>
        </w:numPr>
        <w:ind w:left="284" w:hanging="284"/>
        <w:jc w:val="both"/>
        <w:rPr>
          <w:bCs/>
          <w:i/>
          <w:iCs/>
          <w:sz w:val="22"/>
          <w:szCs w:val="22"/>
          <w:lang w:eastAsia="zh-CN"/>
        </w:rPr>
      </w:pPr>
      <w:r w:rsidRPr="00574561">
        <w:rPr>
          <w:i/>
          <w:iCs/>
          <w:sz w:val="22"/>
          <w:szCs w:val="22"/>
          <w:lang w:eastAsia="zh-CN"/>
        </w:rPr>
        <w:t>D</w:t>
      </w:r>
      <w:r w:rsidRPr="00574561">
        <w:rPr>
          <w:bCs/>
          <w:i/>
          <w:iCs/>
          <w:sz w:val="22"/>
          <w:szCs w:val="22"/>
          <w:lang w:eastAsia="zh-CN"/>
        </w:rPr>
        <w:t>o wykazu należy dołączyć dokumenty potwierdzające, że podan</w:t>
      </w:r>
      <w:r w:rsidRPr="00574561">
        <w:rPr>
          <w:i/>
          <w:iCs/>
          <w:sz w:val="22"/>
          <w:szCs w:val="22"/>
          <w:lang w:eastAsia="zh-CN"/>
        </w:rPr>
        <w:t>e w wykazie usł</w:t>
      </w:r>
      <w:r w:rsidRPr="00574561">
        <w:rPr>
          <w:bCs/>
          <w:i/>
          <w:iCs/>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7"/>
    <w:p w14:paraId="61A143DB" w14:textId="02B5058C" w:rsidR="00555424" w:rsidRDefault="00555424">
      <w:pPr>
        <w:spacing w:after="160" w:line="259" w:lineRule="auto"/>
        <w:rPr>
          <w:i/>
          <w:iCs/>
        </w:rPr>
      </w:pPr>
      <w:r>
        <w:rPr>
          <w:i/>
          <w:iCs/>
        </w:rPr>
        <w:br w:type="page"/>
      </w:r>
    </w:p>
    <w:p w14:paraId="09D35969" w14:textId="3587BDE9"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574561">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00CFB2AC"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74561">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574561"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w:t>
      </w:r>
      <w:r w:rsidRPr="00574561">
        <w:rPr>
          <w:rFonts w:eastAsia="Calibri"/>
          <w:sz w:val="24"/>
          <w:szCs w:val="24"/>
          <w:lang w:eastAsia="en-US"/>
        </w:rPr>
        <w:t>się do kategorii (</w:t>
      </w:r>
      <w:r w:rsidRPr="00574561">
        <w:rPr>
          <w:rFonts w:eastAsia="Calibri"/>
          <w:i/>
          <w:iCs/>
          <w:sz w:val="24"/>
          <w:szCs w:val="24"/>
          <w:lang w:eastAsia="en-US"/>
        </w:rPr>
        <w:t>odpowiednio zaznaczyć</w:t>
      </w:r>
      <w:r w:rsidRPr="00574561">
        <w:rPr>
          <w:rFonts w:eastAsia="Calibri"/>
          <w:sz w:val="24"/>
          <w:szCs w:val="24"/>
          <w:lang w:eastAsia="en-US"/>
        </w:rPr>
        <w:t>)</w:t>
      </w:r>
      <w:r w:rsidRPr="00574561">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A818A9" w:rsidRDefault="00490259" w:rsidP="00490259">
      <w:pPr>
        <w:tabs>
          <w:tab w:val="left" w:pos="851"/>
        </w:tabs>
        <w:ind w:left="-142" w:firstLine="142"/>
        <w:jc w:val="center"/>
        <w:rPr>
          <w:rFonts w:eastAsiaTheme="majorEastAsia"/>
          <w:b/>
          <w:bCs/>
          <w:i/>
          <w:iCs/>
          <w:spacing w:val="20"/>
          <w:sz w:val="22"/>
          <w:szCs w:val="22"/>
        </w:rPr>
      </w:pPr>
      <w:r w:rsidRPr="00A818A9">
        <w:rPr>
          <w:b/>
          <w:bCs/>
          <w:i/>
          <w:iCs/>
          <w:sz w:val="22"/>
          <w:szCs w:val="22"/>
        </w:rPr>
        <w:t>(</w:t>
      </w:r>
      <w:r w:rsidR="00DA44BE" w:rsidRPr="00A818A9">
        <w:rPr>
          <w:b/>
          <w:bCs/>
          <w:i/>
          <w:iCs/>
          <w:sz w:val="22"/>
          <w:szCs w:val="22"/>
        </w:rPr>
        <w:t>DOTYCZY WYKONAWCÓW</w:t>
      </w:r>
      <w:r w:rsidRPr="00A818A9">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A818A9">
        <w:rPr>
          <w:sz w:val="22"/>
        </w:rPr>
        <w:t xml:space="preserve">wynosi </w:t>
      </w:r>
      <w:r w:rsidR="00DA44BE" w:rsidRPr="00A818A9">
        <w:rPr>
          <w:color w:val="EE0000"/>
          <w:sz w:val="22"/>
        </w:rPr>
        <w:t>…</w:t>
      </w:r>
      <w:r w:rsidR="003510EE" w:rsidRPr="00A818A9">
        <w:rPr>
          <w:color w:val="EE0000"/>
          <w:sz w:val="22"/>
        </w:rPr>
        <w:t xml:space="preserve">… </w:t>
      </w:r>
      <w:r w:rsidR="003510EE" w:rsidRPr="00A818A9">
        <w:rPr>
          <w:sz w:val="22"/>
        </w:rPr>
        <w:t>%.</w:t>
      </w:r>
    </w:p>
    <w:p w14:paraId="3705A1AA" w14:textId="77777777" w:rsidR="008A46E0" w:rsidRPr="00E66F78" w:rsidRDefault="008A46E0" w:rsidP="003510EE">
      <w:pPr>
        <w:tabs>
          <w:tab w:val="left" w:pos="851"/>
        </w:tabs>
        <w:ind w:left="-142" w:firstLine="142"/>
        <w:jc w:val="both"/>
        <w:rPr>
          <w:sz w:val="22"/>
        </w:rPr>
      </w:pPr>
    </w:p>
    <w:bookmarkEnd w:id="10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5D876EBA" w14:textId="77777777" w:rsidR="00490259" w:rsidRPr="0080151F" w:rsidRDefault="00490259" w:rsidP="00192A50">
      <w:pPr>
        <w:pStyle w:val="Akapitzlist"/>
        <w:widowControl w:val="0"/>
        <w:numPr>
          <w:ilvl w:val="7"/>
          <w:numId w:val="4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92A50">
      <w:pPr>
        <w:pStyle w:val="Akapitzlist"/>
        <w:widowControl w:val="0"/>
        <w:numPr>
          <w:ilvl w:val="0"/>
          <w:numId w:val="4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90259">
      <w:pPr>
        <w:pStyle w:val="Akapitzlist"/>
        <w:widowControl w:val="0"/>
        <w:numPr>
          <w:ilvl w:val="7"/>
          <w:numId w:val="4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0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92A50">
      <w:pPr>
        <w:pStyle w:val="Zwykytekst"/>
        <w:numPr>
          <w:ilvl w:val="0"/>
          <w:numId w:val="6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92A50">
      <w:pPr>
        <w:pStyle w:val="Zwykytekst"/>
        <w:numPr>
          <w:ilvl w:val="0"/>
          <w:numId w:val="6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8" w:name="_Hlk67825429"/>
      <w:bookmarkEnd w:id="10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574561">
        <w:rPr>
          <w:sz w:val="22"/>
          <w:szCs w:val="22"/>
        </w:rPr>
        <w:t xml:space="preserve">numerem KRS 0000709363, wysokość kapitału zakładowego całkowicie wpłaconego: </w:t>
      </w:r>
      <w:r w:rsidR="002C7907" w:rsidRPr="00574561">
        <w:rPr>
          <w:sz w:val="22"/>
          <w:szCs w:val="22"/>
        </w:rPr>
        <w:br/>
      </w:r>
      <w:r w:rsidRPr="00574561">
        <w:rPr>
          <w:sz w:val="22"/>
          <w:szCs w:val="22"/>
        </w:rPr>
        <w:t xml:space="preserve">3 916 718 </w:t>
      </w:r>
      <w:r w:rsidR="00582C35" w:rsidRPr="00574561">
        <w:rPr>
          <w:sz w:val="22"/>
          <w:szCs w:val="22"/>
        </w:rPr>
        <w:t>9</w:t>
      </w:r>
      <w:r w:rsidRPr="00574561">
        <w:rPr>
          <w:sz w:val="22"/>
          <w:szCs w:val="22"/>
        </w:rPr>
        <w:t>00,00 zł, NIP 634-283-47</w:t>
      </w:r>
      <w:r w:rsidRPr="00C1155B">
        <w:rPr>
          <w:sz w:val="22"/>
          <w:szCs w:val="22"/>
        </w:rPr>
        <w:t xml:space="preserve">-28,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60560613" w14:textId="3EF6E978" w:rsidR="00EA47AC"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681603" w:history="1">
            <w:r w:rsidR="00EA47AC" w:rsidRPr="002B58E6">
              <w:rPr>
                <w:rStyle w:val="Hipercze"/>
                <w:noProof/>
              </w:rPr>
              <w:t>§ 1. Podstawa zawarcia Umowy</w:t>
            </w:r>
            <w:r w:rsidR="00EA47AC">
              <w:rPr>
                <w:noProof/>
                <w:webHidden/>
              </w:rPr>
              <w:tab/>
            </w:r>
            <w:r w:rsidR="00EA47AC">
              <w:rPr>
                <w:noProof/>
                <w:webHidden/>
              </w:rPr>
              <w:fldChar w:fldCharType="begin"/>
            </w:r>
            <w:r w:rsidR="00EA47AC">
              <w:rPr>
                <w:noProof/>
                <w:webHidden/>
              </w:rPr>
              <w:instrText xml:space="preserve"> PAGEREF _Toc204681603 \h </w:instrText>
            </w:r>
            <w:r w:rsidR="00EA47AC">
              <w:rPr>
                <w:noProof/>
                <w:webHidden/>
              </w:rPr>
            </w:r>
            <w:r w:rsidR="00EA47AC">
              <w:rPr>
                <w:noProof/>
                <w:webHidden/>
              </w:rPr>
              <w:fldChar w:fldCharType="separate"/>
            </w:r>
            <w:r w:rsidR="00316EBF">
              <w:rPr>
                <w:noProof/>
                <w:webHidden/>
              </w:rPr>
              <w:t>43</w:t>
            </w:r>
            <w:r w:rsidR="00EA47AC">
              <w:rPr>
                <w:noProof/>
                <w:webHidden/>
              </w:rPr>
              <w:fldChar w:fldCharType="end"/>
            </w:r>
          </w:hyperlink>
        </w:p>
        <w:p w14:paraId="5F33E0AA" w14:textId="1B4F14CC"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04" w:history="1">
            <w:r w:rsidRPr="002B58E6">
              <w:rPr>
                <w:rStyle w:val="Hipercze"/>
                <w:noProof/>
              </w:rPr>
              <w:t>§ 2. Przedmiot Umowy</w:t>
            </w:r>
            <w:r>
              <w:rPr>
                <w:noProof/>
                <w:webHidden/>
              </w:rPr>
              <w:tab/>
            </w:r>
            <w:r>
              <w:rPr>
                <w:noProof/>
                <w:webHidden/>
              </w:rPr>
              <w:fldChar w:fldCharType="begin"/>
            </w:r>
            <w:r>
              <w:rPr>
                <w:noProof/>
                <w:webHidden/>
              </w:rPr>
              <w:instrText xml:space="preserve"> PAGEREF _Toc204681604 \h </w:instrText>
            </w:r>
            <w:r>
              <w:rPr>
                <w:noProof/>
                <w:webHidden/>
              </w:rPr>
            </w:r>
            <w:r>
              <w:rPr>
                <w:noProof/>
                <w:webHidden/>
              </w:rPr>
              <w:fldChar w:fldCharType="separate"/>
            </w:r>
            <w:r w:rsidR="00316EBF">
              <w:rPr>
                <w:noProof/>
                <w:webHidden/>
              </w:rPr>
              <w:t>43</w:t>
            </w:r>
            <w:r>
              <w:rPr>
                <w:noProof/>
                <w:webHidden/>
              </w:rPr>
              <w:fldChar w:fldCharType="end"/>
            </w:r>
          </w:hyperlink>
        </w:p>
        <w:p w14:paraId="643ECAD3" w14:textId="28FC02BD"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05" w:history="1">
            <w:r w:rsidRPr="002B58E6">
              <w:rPr>
                <w:rStyle w:val="Hipercze"/>
                <w:noProof/>
              </w:rPr>
              <w:t>§ 3. Cena i sposób rozliczeń</w:t>
            </w:r>
            <w:r>
              <w:rPr>
                <w:noProof/>
                <w:webHidden/>
              </w:rPr>
              <w:tab/>
            </w:r>
            <w:r>
              <w:rPr>
                <w:noProof/>
                <w:webHidden/>
              </w:rPr>
              <w:fldChar w:fldCharType="begin"/>
            </w:r>
            <w:r>
              <w:rPr>
                <w:noProof/>
                <w:webHidden/>
              </w:rPr>
              <w:instrText xml:space="preserve"> PAGEREF _Toc204681605 \h </w:instrText>
            </w:r>
            <w:r>
              <w:rPr>
                <w:noProof/>
                <w:webHidden/>
              </w:rPr>
            </w:r>
            <w:r>
              <w:rPr>
                <w:noProof/>
                <w:webHidden/>
              </w:rPr>
              <w:fldChar w:fldCharType="separate"/>
            </w:r>
            <w:r w:rsidR="00316EBF">
              <w:rPr>
                <w:noProof/>
                <w:webHidden/>
              </w:rPr>
              <w:t>43</w:t>
            </w:r>
            <w:r>
              <w:rPr>
                <w:noProof/>
                <w:webHidden/>
              </w:rPr>
              <w:fldChar w:fldCharType="end"/>
            </w:r>
          </w:hyperlink>
        </w:p>
        <w:p w14:paraId="57F7DE29" w14:textId="4BA49453"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06" w:history="1">
            <w:r w:rsidRPr="002B58E6">
              <w:rPr>
                <w:rStyle w:val="Hipercze"/>
                <w:noProof/>
              </w:rPr>
              <w:t>§ 4. Fakturowanie i płatności</w:t>
            </w:r>
            <w:r>
              <w:rPr>
                <w:noProof/>
                <w:webHidden/>
              </w:rPr>
              <w:tab/>
            </w:r>
            <w:r>
              <w:rPr>
                <w:noProof/>
                <w:webHidden/>
              </w:rPr>
              <w:fldChar w:fldCharType="begin"/>
            </w:r>
            <w:r>
              <w:rPr>
                <w:noProof/>
                <w:webHidden/>
              </w:rPr>
              <w:instrText xml:space="preserve"> PAGEREF _Toc204681606 \h </w:instrText>
            </w:r>
            <w:r>
              <w:rPr>
                <w:noProof/>
                <w:webHidden/>
              </w:rPr>
            </w:r>
            <w:r>
              <w:rPr>
                <w:noProof/>
                <w:webHidden/>
              </w:rPr>
              <w:fldChar w:fldCharType="separate"/>
            </w:r>
            <w:r w:rsidR="00316EBF">
              <w:rPr>
                <w:noProof/>
                <w:webHidden/>
              </w:rPr>
              <w:t>44</w:t>
            </w:r>
            <w:r>
              <w:rPr>
                <w:noProof/>
                <w:webHidden/>
              </w:rPr>
              <w:fldChar w:fldCharType="end"/>
            </w:r>
          </w:hyperlink>
        </w:p>
        <w:p w14:paraId="5B12BF1B" w14:textId="03DA504A"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07" w:history="1">
            <w:r w:rsidRPr="002B58E6">
              <w:rPr>
                <w:rStyle w:val="Hipercze"/>
                <w:noProof/>
              </w:rPr>
              <w:t>§ 5. Termin realizacji</w:t>
            </w:r>
            <w:r>
              <w:rPr>
                <w:noProof/>
                <w:webHidden/>
              </w:rPr>
              <w:tab/>
            </w:r>
            <w:r>
              <w:rPr>
                <w:noProof/>
                <w:webHidden/>
              </w:rPr>
              <w:fldChar w:fldCharType="begin"/>
            </w:r>
            <w:r>
              <w:rPr>
                <w:noProof/>
                <w:webHidden/>
              </w:rPr>
              <w:instrText xml:space="preserve"> PAGEREF _Toc204681607 \h </w:instrText>
            </w:r>
            <w:r>
              <w:rPr>
                <w:noProof/>
                <w:webHidden/>
              </w:rPr>
            </w:r>
            <w:r>
              <w:rPr>
                <w:noProof/>
                <w:webHidden/>
              </w:rPr>
              <w:fldChar w:fldCharType="separate"/>
            </w:r>
            <w:r w:rsidR="00316EBF">
              <w:rPr>
                <w:noProof/>
                <w:webHidden/>
              </w:rPr>
              <w:t>46</w:t>
            </w:r>
            <w:r>
              <w:rPr>
                <w:noProof/>
                <w:webHidden/>
              </w:rPr>
              <w:fldChar w:fldCharType="end"/>
            </w:r>
          </w:hyperlink>
        </w:p>
        <w:p w14:paraId="793A6471" w14:textId="5C8D401A"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08" w:history="1">
            <w:r w:rsidRPr="002B58E6">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_Toc204681608 \h </w:instrText>
            </w:r>
            <w:r>
              <w:rPr>
                <w:noProof/>
                <w:webHidden/>
              </w:rPr>
            </w:r>
            <w:r>
              <w:rPr>
                <w:noProof/>
                <w:webHidden/>
              </w:rPr>
              <w:fldChar w:fldCharType="separate"/>
            </w:r>
            <w:r w:rsidR="00316EBF">
              <w:rPr>
                <w:noProof/>
                <w:webHidden/>
              </w:rPr>
              <w:t>46</w:t>
            </w:r>
            <w:r>
              <w:rPr>
                <w:noProof/>
                <w:webHidden/>
              </w:rPr>
              <w:fldChar w:fldCharType="end"/>
            </w:r>
          </w:hyperlink>
        </w:p>
        <w:p w14:paraId="502C49FF" w14:textId="24295198"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09" w:history="1">
            <w:r w:rsidRPr="002B58E6">
              <w:rPr>
                <w:rStyle w:val="Hipercze"/>
                <w:noProof/>
              </w:rPr>
              <w:t>§ 7. Szczególne obowiązki Wykonawcy</w:t>
            </w:r>
            <w:r>
              <w:rPr>
                <w:noProof/>
                <w:webHidden/>
              </w:rPr>
              <w:tab/>
            </w:r>
            <w:r>
              <w:rPr>
                <w:noProof/>
                <w:webHidden/>
              </w:rPr>
              <w:fldChar w:fldCharType="begin"/>
            </w:r>
            <w:r>
              <w:rPr>
                <w:noProof/>
                <w:webHidden/>
              </w:rPr>
              <w:instrText xml:space="preserve"> PAGEREF _Toc204681609 \h </w:instrText>
            </w:r>
            <w:r>
              <w:rPr>
                <w:noProof/>
                <w:webHidden/>
              </w:rPr>
            </w:r>
            <w:r>
              <w:rPr>
                <w:noProof/>
                <w:webHidden/>
              </w:rPr>
              <w:fldChar w:fldCharType="separate"/>
            </w:r>
            <w:r w:rsidR="00316EBF">
              <w:rPr>
                <w:noProof/>
                <w:webHidden/>
              </w:rPr>
              <w:t>46</w:t>
            </w:r>
            <w:r>
              <w:rPr>
                <w:noProof/>
                <w:webHidden/>
              </w:rPr>
              <w:fldChar w:fldCharType="end"/>
            </w:r>
          </w:hyperlink>
        </w:p>
        <w:p w14:paraId="4E1F9AB8" w14:textId="101F40EF"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0" w:history="1">
            <w:r w:rsidRPr="002B58E6">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_Toc204681610 \h </w:instrText>
            </w:r>
            <w:r>
              <w:rPr>
                <w:noProof/>
                <w:webHidden/>
              </w:rPr>
            </w:r>
            <w:r>
              <w:rPr>
                <w:noProof/>
                <w:webHidden/>
              </w:rPr>
              <w:fldChar w:fldCharType="separate"/>
            </w:r>
            <w:r w:rsidR="00316EBF">
              <w:rPr>
                <w:noProof/>
                <w:webHidden/>
              </w:rPr>
              <w:t>47</w:t>
            </w:r>
            <w:r>
              <w:rPr>
                <w:noProof/>
                <w:webHidden/>
              </w:rPr>
              <w:fldChar w:fldCharType="end"/>
            </w:r>
          </w:hyperlink>
        </w:p>
        <w:p w14:paraId="2D7F71F1" w14:textId="2A222F42"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1" w:history="1">
            <w:r w:rsidRPr="002B58E6">
              <w:rPr>
                <w:rStyle w:val="Hipercze"/>
                <w:noProof/>
              </w:rPr>
              <w:t xml:space="preserve">§ 9. Wymagania dotyczące zatrudnienia </w:t>
            </w:r>
            <w:r w:rsidRPr="002B58E6">
              <w:rPr>
                <w:rStyle w:val="Hipercze"/>
                <w:i/>
                <w:iCs/>
                <w:noProof/>
              </w:rPr>
              <w:t>(dotyczy usług)</w:t>
            </w:r>
            <w:r>
              <w:rPr>
                <w:noProof/>
                <w:webHidden/>
              </w:rPr>
              <w:tab/>
            </w:r>
            <w:r>
              <w:rPr>
                <w:noProof/>
                <w:webHidden/>
              </w:rPr>
              <w:fldChar w:fldCharType="begin"/>
            </w:r>
            <w:r>
              <w:rPr>
                <w:noProof/>
                <w:webHidden/>
              </w:rPr>
              <w:instrText xml:space="preserve"> PAGEREF _Toc204681611 \h </w:instrText>
            </w:r>
            <w:r>
              <w:rPr>
                <w:noProof/>
                <w:webHidden/>
              </w:rPr>
            </w:r>
            <w:r>
              <w:rPr>
                <w:noProof/>
                <w:webHidden/>
              </w:rPr>
              <w:fldChar w:fldCharType="separate"/>
            </w:r>
            <w:r w:rsidR="00316EBF">
              <w:rPr>
                <w:noProof/>
                <w:webHidden/>
              </w:rPr>
              <w:t>47</w:t>
            </w:r>
            <w:r>
              <w:rPr>
                <w:noProof/>
                <w:webHidden/>
              </w:rPr>
              <w:fldChar w:fldCharType="end"/>
            </w:r>
          </w:hyperlink>
        </w:p>
        <w:p w14:paraId="0D42F003" w14:textId="331B29B7"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2" w:history="1">
            <w:r w:rsidRPr="002B58E6">
              <w:rPr>
                <w:rStyle w:val="Hipercze"/>
                <w:noProof/>
              </w:rPr>
              <w:t>§ 10. Podwykonawstwo</w:t>
            </w:r>
            <w:r>
              <w:rPr>
                <w:noProof/>
                <w:webHidden/>
              </w:rPr>
              <w:tab/>
            </w:r>
            <w:r>
              <w:rPr>
                <w:noProof/>
                <w:webHidden/>
              </w:rPr>
              <w:fldChar w:fldCharType="begin"/>
            </w:r>
            <w:r>
              <w:rPr>
                <w:noProof/>
                <w:webHidden/>
              </w:rPr>
              <w:instrText xml:space="preserve"> PAGEREF _Toc204681612 \h </w:instrText>
            </w:r>
            <w:r>
              <w:rPr>
                <w:noProof/>
                <w:webHidden/>
              </w:rPr>
            </w:r>
            <w:r>
              <w:rPr>
                <w:noProof/>
                <w:webHidden/>
              </w:rPr>
              <w:fldChar w:fldCharType="separate"/>
            </w:r>
            <w:r w:rsidR="00316EBF">
              <w:rPr>
                <w:noProof/>
                <w:webHidden/>
              </w:rPr>
              <w:t>47</w:t>
            </w:r>
            <w:r>
              <w:rPr>
                <w:noProof/>
                <w:webHidden/>
              </w:rPr>
              <w:fldChar w:fldCharType="end"/>
            </w:r>
          </w:hyperlink>
        </w:p>
        <w:p w14:paraId="5BFE652D" w14:textId="3407E4E1"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3" w:history="1">
            <w:r w:rsidRPr="002B58E6">
              <w:rPr>
                <w:rStyle w:val="Hipercze"/>
                <w:noProof/>
              </w:rPr>
              <w:t>§ 11. Nadzór i koordynacja</w:t>
            </w:r>
            <w:r>
              <w:rPr>
                <w:noProof/>
                <w:webHidden/>
              </w:rPr>
              <w:tab/>
            </w:r>
            <w:r>
              <w:rPr>
                <w:noProof/>
                <w:webHidden/>
              </w:rPr>
              <w:fldChar w:fldCharType="begin"/>
            </w:r>
            <w:r>
              <w:rPr>
                <w:noProof/>
                <w:webHidden/>
              </w:rPr>
              <w:instrText xml:space="preserve"> PAGEREF _Toc204681613 \h </w:instrText>
            </w:r>
            <w:r>
              <w:rPr>
                <w:noProof/>
                <w:webHidden/>
              </w:rPr>
            </w:r>
            <w:r>
              <w:rPr>
                <w:noProof/>
                <w:webHidden/>
              </w:rPr>
              <w:fldChar w:fldCharType="separate"/>
            </w:r>
            <w:r w:rsidR="00316EBF">
              <w:rPr>
                <w:noProof/>
                <w:webHidden/>
              </w:rPr>
              <w:t>49</w:t>
            </w:r>
            <w:r>
              <w:rPr>
                <w:noProof/>
                <w:webHidden/>
              </w:rPr>
              <w:fldChar w:fldCharType="end"/>
            </w:r>
          </w:hyperlink>
        </w:p>
        <w:p w14:paraId="497C5121" w14:textId="2F6161B2"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4" w:history="1">
            <w:r w:rsidRPr="002B58E6">
              <w:rPr>
                <w:rStyle w:val="Hipercze"/>
                <w:noProof/>
              </w:rPr>
              <w:t>§ 12. Badania kontrolne (Audyt)</w:t>
            </w:r>
            <w:r>
              <w:rPr>
                <w:noProof/>
                <w:webHidden/>
              </w:rPr>
              <w:tab/>
            </w:r>
            <w:r>
              <w:rPr>
                <w:noProof/>
                <w:webHidden/>
              </w:rPr>
              <w:fldChar w:fldCharType="begin"/>
            </w:r>
            <w:r>
              <w:rPr>
                <w:noProof/>
                <w:webHidden/>
              </w:rPr>
              <w:instrText xml:space="preserve"> PAGEREF _Toc204681614 \h </w:instrText>
            </w:r>
            <w:r>
              <w:rPr>
                <w:noProof/>
                <w:webHidden/>
              </w:rPr>
            </w:r>
            <w:r>
              <w:rPr>
                <w:noProof/>
                <w:webHidden/>
              </w:rPr>
              <w:fldChar w:fldCharType="separate"/>
            </w:r>
            <w:r w:rsidR="00316EBF">
              <w:rPr>
                <w:noProof/>
                <w:webHidden/>
              </w:rPr>
              <w:t>49</w:t>
            </w:r>
            <w:r>
              <w:rPr>
                <w:noProof/>
                <w:webHidden/>
              </w:rPr>
              <w:fldChar w:fldCharType="end"/>
            </w:r>
          </w:hyperlink>
        </w:p>
        <w:p w14:paraId="41413A67" w14:textId="4BF68E9B"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5" w:history="1">
            <w:r w:rsidRPr="002B58E6">
              <w:rPr>
                <w:rStyle w:val="Hipercze"/>
                <w:noProof/>
              </w:rPr>
              <w:t>§ 13. Kary umowne i odpowiedzialność</w:t>
            </w:r>
            <w:r>
              <w:rPr>
                <w:noProof/>
                <w:webHidden/>
              </w:rPr>
              <w:tab/>
            </w:r>
            <w:r>
              <w:rPr>
                <w:noProof/>
                <w:webHidden/>
              </w:rPr>
              <w:fldChar w:fldCharType="begin"/>
            </w:r>
            <w:r>
              <w:rPr>
                <w:noProof/>
                <w:webHidden/>
              </w:rPr>
              <w:instrText xml:space="preserve"> PAGEREF _Toc204681615 \h </w:instrText>
            </w:r>
            <w:r>
              <w:rPr>
                <w:noProof/>
                <w:webHidden/>
              </w:rPr>
            </w:r>
            <w:r>
              <w:rPr>
                <w:noProof/>
                <w:webHidden/>
              </w:rPr>
              <w:fldChar w:fldCharType="separate"/>
            </w:r>
            <w:r w:rsidR="00316EBF">
              <w:rPr>
                <w:noProof/>
                <w:webHidden/>
              </w:rPr>
              <w:t>50</w:t>
            </w:r>
            <w:r>
              <w:rPr>
                <w:noProof/>
                <w:webHidden/>
              </w:rPr>
              <w:fldChar w:fldCharType="end"/>
            </w:r>
          </w:hyperlink>
        </w:p>
        <w:p w14:paraId="7E6A4BF8" w14:textId="70887A5A"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6" w:history="1">
            <w:r w:rsidRPr="002B58E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_Toc204681616 \h </w:instrText>
            </w:r>
            <w:r>
              <w:rPr>
                <w:noProof/>
                <w:webHidden/>
              </w:rPr>
            </w:r>
            <w:r>
              <w:rPr>
                <w:noProof/>
                <w:webHidden/>
              </w:rPr>
              <w:fldChar w:fldCharType="separate"/>
            </w:r>
            <w:r w:rsidR="00316EBF">
              <w:rPr>
                <w:noProof/>
                <w:webHidden/>
              </w:rPr>
              <w:t>52</w:t>
            </w:r>
            <w:r>
              <w:rPr>
                <w:noProof/>
                <w:webHidden/>
              </w:rPr>
              <w:fldChar w:fldCharType="end"/>
            </w:r>
          </w:hyperlink>
        </w:p>
        <w:p w14:paraId="4EF15F08" w14:textId="04002FDC"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7" w:history="1">
            <w:r w:rsidRPr="002B58E6">
              <w:rPr>
                <w:rStyle w:val="Hipercze"/>
                <w:noProof/>
              </w:rPr>
              <w:t>§ 15. Zmiany Umowy</w:t>
            </w:r>
            <w:r>
              <w:rPr>
                <w:noProof/>
                <w:webHidden/>
              </w:rPr>
              <w:tab/>
            </w:r>
            <w:r>
              <w:rPr>
                <w:noProof/>
                <w:webHidden/>
              </w:rPr>
              <w:fldChar w:fldCharType="begin"/>
            </w:r>
            <w:r>
              <w:rPr>
                <w:noProof/>
                <w:webHidden/>
              </w:rPr>
              <w:instrText xml:space="preserve"> PAGEREF _Toc204681617 \h </w:instrText>
            </w:r>
            <w:r>
              <w:rPr>
                <w:noProof/>
                <w:webHidden/>
              </w:rPr>
            </w:r>
            <w:r>
              <w:rPr>
                <w:noProof/>
                <w:webHidden/>
              </w:rPr>
              <w:fldChar w:fldCharType="separate"/>
            </w:r>
            <w:r w:rsidR="00316EBF">
              <w:rPr>
                <w:noProof/>
                <w:webHidden/>
              </w:rPr>
              <w:t>53</w:t>
            </w:r>
            <w:r>
              <w:rPr>
                <w:noProof/>
                <w:webHidden/>
              </w:rPr>
              <w:fldChar w:fldCharType="end"/>
            </w:r>
          </w:hyperlink>
        </w:p>
        <w:p w14:paraId="1CD78C27" w14:textId="19774608"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8" w:history="1">
            <w:r w:rsidRPr="002B58E6">
              <w:rPr>
                <w:rStyle w:val="Hipercze"/>
                <w:noProof/>
              </w:rPr>
              <w:t>§ 16. Waloryzacja – nie dotyczy.</w:t>
            </w:r>
            <w:r>
              <w:rPr>
                <w:noProof/>
                <w:webHidden/>
              </w:rPr>
              <w:tab/>
            </w:r>
            <w:r>
              <w:rPr>
                <w:noProof/>
                <w:webHidden/>
              </w:rPr>
              <w:fldChar w:fldCharType="begin"/>
            </w:r>
            <w:r>
              <w:rPr>
                <w:noProof/>
                <w:webHidden/>
              </w:rPr>
              <w:instrText xml:space="preserve"> PAGEREF _Toc204681618 \h </w:instrText>
            </w:r>
            <w:r>
              <w:rPr>
                <w:noProof/>
                <w:webHidden/>
              </w:rPr>
            </w:r>
            <w:r>
              <w:rPr>
                <w:noProof/>
                <w:webHidden/>
              </w:rPr>
              <w:fldChar w:fldCharType="separate"/>
            </w:r>
            <w:r w:rsidR="00316EBF">
              <w:rPr>
                <w:noProof/>
                <w:webHidden/>
              </w:rPr>
              <w:t>55</w:t>
            </w:r>
            <w:r>
              <w:rPr>
                <w:noProof/>
                <w:webHidden/>
              </w:rPr>
              <w:fldChar w:fldCharType="end"/>
            </w:r>
          </w:hyperlink>
        </w:p>
        <w:p w14:paraId="14286A45" w14:textId="48E1CB47"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19" w:history="1">
            <w:r w:rsidRPr="002B58E6">
              <w:rPr>
                <w:rStyle w:val="Hipercze"/>
                <w:noProof/>
              </w:rPr>
              <w:t>§ 17. Ochrona danych osobowych</w:t>
            </w:r>
            <w:r>
              <w:rPr>
                <w:noProof/>
                <w:webHidden/>
              </w:rPr>
              <w:tab/>
            </w:r>
            <w:r>
              <w:rPr>
                <w:noProof/>
                <w:webHidden/>
              </w:rPr>
              <w:fldChar w:fldCharType="begin"/>
            </w:r>
            <w:r>
              <w:rPr>
                <w:noProof/>
                <w:webHidden/>
              </w:rPr>
              <w:instrText xml:space="preserve"> PAGEREF _Toc204681619 \h </w:instrText>
            </w:r>
            <w:r>
              <w:rPr>
                <w:noProof/>
                <w:webHidden/>
              </w:rPr>
            </w:r>
            <w:r>
              <w:rPr>
                <w:noProof/>
                <w:webHidden/>
              </w:rPr>
              <w:fldChar w:fldCharType="separate"/>
            </w:r>
            <w:r w:rsidR="00316EBF">
              <w:rPr>
                <w:noProof/>
                <w:webHidden/>
              </w:rPr>
              <w:t>55</w:t>
            </w:r>
            <w:r>
              <w:rPr>
                <w:noProof/>
                <w:webHidden/>
              </w:rPr>
              <w:fldChar w:fldCharType="end"/>
            </w:r>
          </w:hyperlink>
        </w:p>
        <w:p w14:paraId="6D819216" w14:textId="52AA6A45"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0" w:history="1">
            <w:r w:rsidRPr="002B58E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_Toc204681620 \h </w:instrText>
            </w:r>
            <w:r>
              <w:rPr>
                <w:noProof/>
                <w:webHidden/>
              </w:rPr>
            </w:r>
            <w:r>
              <w:rPr>
                <w:noProof/>
                <w:webHidden/>
              </w:rPr>
              <w:fldChar w:fldCharType="separate"/>
            </w:r>
            <w:r w:rsidR="00316EBF">
              <w:rPr>
                <w:noProof/>
                <w:webHidden/>
              </w:rPr>
              <w:t>55</w:t>
            </w:r>
            <w:r>
              <w:rPr>
                <w:noProof/>
                <w:webHidden/>
              </w:rPr>
              <w:fldChar w:fldCharType="end"/>
            </w:r>
          </w:hyperlink>
        </w:p>
        <w:p w14:paraId="1ECE389A" w14:textId="32D693ED"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1" w:history="1">
            <w:r w:rsidRPr="002B58E6">
              <w:rPr>
                <w:rStyle w:val="Hipercze"/>
                <w:noProof/>
              </w:rPr>
              <w:t>§ 19. Zasady etyki</w:t>
            </w:r>
            <w:r>
              <w:rPr>
                <w:noProof/>
                <w:webHidden/>
              </w:rPr>
              <w:tab/>
            </w:r>
            <w:r>
              <w:rPr>
                <w:noProof/>
                <w:webHidden/>
              </w:rPr>
              <w:fldChar w:fldCharType="begin"/>
            </w:r>
            <w:r>
              <w:rPr>
                <w:noProof/>
                <w:webHidden/>
              </w:rPr>
              <w:instrText xml:space="preserve"> PAGEREF _Toc204681621 \h </w:instrText>
            </w:r>
            <w:r>
              <w:rPr>
                <w:noProof/>
                <w:webHidden/>
              </w:rPr>
            </w:r>
            <w:r>
              <w:rPr>
                <w:noProof/>
                <w:webHidden/>
              </w:rPr>
              <w:fldChar w:fldCharType="separate"/>
            </w:r>
            <w:r w:rsidR="00316EBF">
              <w:rPr>
                <w:noProof/>
                <w:webHidden/>
              </w:rPr>
              <w:t>56</w:t>
            </w:r>
            <w:r>
              <w:rPr>
                <w:noProof/>
                <w:webHidden/>
              </w:rPr>
              <w:fldChar w:fldCharType="end"/>
            </w:r>
          </w:hyperlink>
        </w:p>
        <w:p w14:paraId="685E20EB" w14:textId="2B90FCDC"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2" w:history="1">
            <w:r w:rsidRPr="002B58E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_Toc204681622 \h </w:instrText>
            </w:r>
            <w:r>
              <w:rPr>
                <w:noProof/>
                <w:webHidden/>
              </w:rPr>
            </w:r>
            <w:r>
              <w:rPr>
                <w:noProof/>
                <w:webHidden/>
              </w:rPr>
              <w:fldChar w:fldCharType="separate"/>
            </w:r>
            <w:r w:rsidR="00316EBF">
              <w:rPr>
                <w:noProof/>
                <w:webHidden/>
              </w:rPr>
              <w:t>57</w:t>
            </w:r>
            <w:r>
              <w:rPr>
                <w:noProof/>
                <w:webHidden/>
              </w:rPr>
              <w:fldChar w:fldCharType="end"/>
            </w:r>
          </w:hyperlink>
        </w:p>
        <w:p w14:paraId="7E21C151" w14:textId="0AAB5408"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3" w:history="1">
            <w:r w:rsidRPr="002B58E6">
              <w:rPr>
                <w:rStyle w:val="Hipercze"/>
                <w:noProof/>
              </w:rPr>
              <w:t>§ 21. Siła wyższa</w:t>
            </w:r>
            <w:r>
              <w:rPr>
                <w:noProof/>
                <w:webHidden/>
              </w:rPr>
              <w:tab/>
            </w:r>
            <w:r>
              <w:rPr>
                <w:noProof/>
                <w:webHidden/>
              </w:rPr>
              <w:fldChar w:fldCharType="begin"/>
            </w:r>
            <w:r>
              <w:rPr>
                <w:noProof/>
                <w:webHidden/>
              </w:rPr>
              <w:instrText xml:space="preserve"> PAGEREF _Toc204681623 \h </w:instrText>
            </w:r>
            <w:r>
              <w:rPr>
                <w:noProof/>
                <w:webHidden/>
              </w:rPr>
            </w:r>
            <w:r>
              <w:rPr>
                <w:noProof/>
                <w:webHidden/>
              </w:rPr>
              <w:fldChar w:fldCharType="separate"/>
            </w:r>
            <w:r w:rsidR="00316EBF">
              <w:rPr>
                <w:noProof/>
                <w:webHidden/>
              </w:rPr>
              <w:t>57</w:t>
            </w:r>
            <w:r>
              <w:rPr>
                <w:noProof/>
                <w:webHidden/>
              </w:rPr>
              <w:fldChar w:fldCharType="end"/>
            </w:r>
          </w:hyperlink>
        </w:p>
        <w:p w14:paraId="70023A7B" w14:textId="0B41E758"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4" w:history="1">
            <w:r w:rsidRPr="002B58E6">
              <w:rPr>
                <w:rStyle w:val="Hipercze"/>
                <w:noProof/>
              </w:rPr>
              <w:t>§ 22. Postanowienia końcowe</w:t>
            </w:r>
            <w:r>
              <w:rPr>
                <w:noProof/>
                <w:webHidden/>
              </w:rPr>
              <w:tab/>
            </w:r>
            <w:r>
              <w:rPr>
                <w:noProof/>
                <w:webHidden/>
              </w:rPr>
              <w:fldChar w:fldCharType="begin"/>
            </w:r>
            <w:r>
              <w:rPr>
                <w:noProof/>
                <w:webHidden/>
              </w:rPr>
              <w:instrText xml:space="preserve"> PAGEREF _Toc204681624 \h </w:instrText>
            </w:r>
            <w:r>
              <w:rPr>
                <w:noProof/>
                <w:webHidden/>
              </w:rPr>
            </w:r>
            <w:r>
              <w:rPr>
                <w:noProof/>
                <w:webHidden/>
              </w:rPr>
              <w:fldChar w:fldCharType="separate"/>
            </w:r>
            <w:r w:rsidR="00316EBF">
              <w:rPr>
                <w:noProof/>
                <w:webHidden/>
              </w:rPr>
              <w:t>57</w:t>
            </w:r>
            <w:r>
              <w:rPr>
                <w:noProof/>
                <w:webHidden/>
              </w:rPr>
              <w:fldChar w:fldCharType="end"/>
            </w:r>
          </w:hyperlink>
        </w:p>
        <w:p w14:paraId="208A7CD8" w14:textId="21448B50" w:rsidR="00EA47AC" w:rsidRDefault="00EA47AC">
          <w:pPr>
            <w:pStyle w:val="Spistreci1"/>
            <w:rPr>
              <w:rFonts w:asciiTheme="minorHAnsi" w:eastAsiaTheme="minorEastAsia" w:hAnsiTheme="minorHAnsi" w:cstheme="minorBidi"/>
              <w:noProof/>
              <w:kern w:val="2"/>
              <w:sz w:val="24"/>
              <w:szCs w:val="24"/>
              <w14:ligatures w14:val="standardContextual"/>
            </w:rPr>
          </w:pPr>
          <w:hyperlink w:anchor="_Toc204681625" w:history="1">
            <w:r w:rsidRPr="002B58E6">
              <w:rPr>
                <w:rStyle w:val="Hipercze"/>
                <w:noProof/>
              </w:rPr>
              <w:t>Załączniki do Umowy</w:t>
            </w:r>
            <w:r>
              <w:rPr>
                <w:noProof/>
                <w:webHidden/>
              </w:rPr>
              <w:tab/>
            </w:r>
            <w:r>
              <w:rPr>
                <w:noProof/>
                <w:webHidden/>
              </w:rPr>
              <w:fldChar w:fldCharType="begin"/>
            </w:r>
            <w:r>
              <w:rPr>
                <w:noProof/>
                <w:webHidden/>
              </w:rPr>
              <w:instrText xml:space="preserve"> PAGEREF _Toc204681625 \h </w:instrText>
            </w:r>
            <w:r>
              <w:rPr>
                <w:noProof/>
                <w:webHidden/>
              </w:rPr>
            </w:r>
            <w:r>
              <w:rPr>
                <w:noProof/>
                <w:webHidden/>
              </w:rPr>
              <w:fldChar w:fldCharType="separate"/>
            </w:r>
            <w:r w:rsidR="00316EBF">
              <w:rPr>
                <w:noProof/>
                <w:webHidden/>
              </w:rPr>
              <w:t>58</w:t>
            </w:r>
            <w:r>
              <w:rPr>
                <w:noProof/>
                <w:webHidden/>
              </w:rPr>
              <w:fldChar w:fldCharType="end"/>
            </w:r>
          </w:hyperlink>
        </w:p>
        <w:p w14:paraId="2B09694E" w14:textId="7BE41D31"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0" w:name="_Toc64016200"/>
      <w:bookmarkStart w:id="111" w:name="_Toc106095860"/>
      <w:bookmarkStart w:id="112" w:name="_Toc106096300"/>
      <w:bookmarkStart w:id="113" w:name="_Toc106096404"/>
      <w:bookmarkStart w:id="114" w:name="_Toc204681603"/>
      <w:bookmarkStart w:id="115" w:name="_Hlk67825483"/>
      <w:r w:rsidRPr="000C23F8">
        <w:t>§ 1. Podstawa zawarcia Umowy</w:t>
      </w:r>
      <w:bookmarkEnd w:id="110"/>
      <w:bookmarkEnd w:id="111"/>
      <w:bookmarkEnd w:id="112"/>
      <w:bookmarkEnd w:id="113"/>
      <w:bookmarkEnd w:id="114"/>
    </w:p>
    <w:p w14:paraId="16A3B8FC" w14:textId="0ACD4C06" w:rsidR="000C23F8" w:rsidRDefault="000C23F8" w:rsidP="00216719">
      <w:pPr>
        <w:numPr>
          <w:ilvl w:val="0"/>
          <w:numId w:val="5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9153A" w:rsidRPr="0039153A">
        <w:rPr>
          <w:sz w:val="22"/>
          <w:szCs w:val="22"/>
        </w:rPr>
        <w:t xml:space="preserve">Dostawa licencji oprogramowania Microsoft dla systemów OT w kopalniach PGG S.A. </w:t>
      </w:r>
      <w:r w:rsidRPr="00E66F78">
        <w:rPr>
          <w:sz w:val="22"/>
          <w:szCs w:val="22"/>
        </w:rPr>
        <w:t xml:space="preserve"> (nr sprawy </w:t>
      </w:r>
      <w:r w:rsidR="00216719">
        <w:rPr>
          <w:sz w:val="22"/>
          <w:szCs w:val="22"/>
        </w:rPr>
        <w:t>532500</w:t>
      </w:r>
      <w:r w:rsidR="0039153A">
        <w:rPr>
          <w:sz w:val="22"/>
          <w:szCs w:val="22"/>
        </w:rPr>
        <w:t>453</w:t>
      </w:r>
      <w:r w:rsidR="00216719" w:rsidRPr="00E92E2C">
        <w:rPr>
          <w:sz w:val="22"/>
          <w:szCs w:val="22"/>
        </w:rPr>
        <w:t>.)</w:t>
      </w:r>
    </w:p>
    <w:p w14:paraId="71B53A15" w14:textId="79DD3AAC" w:rsidR="000C23F8" w:rsidRPr="000C0BCE" w:rsidRDefault="000C23F8" w:rsidP="00192A50">
      <w:pPr>
        <w:numPr>
          <w:ilvl w:val="0"/>
          <w:numId w:val="5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6" w:name="_Toc64016201"/>
      <w:bookmarkStart w:id="117" w:name="_Toc106095861"/>
      <w:bookmarkStart w:id="118" w:name="_Toc106096301"/>
      <w:bookmarkStart w:id="119" w:name="_Toc106096405"/>
      <w:bookmarkStart w:id="120" w:name="_Toc204681604"/>
      <w:bookmarkStart w:id="121" w:name="_Hlk106017812"/>
      <w:bookmarkEnd w:id="115"/>
      <w:r w:rsidRPr="00E66F78">
        <w:t>§</w:t>
      </w:r>
      <w:r>
        <w:t xml:space="preserve"> </w:t>
      </w:r>
      <w:r w:rsidRPr="00E66F78">
        <w:t>2. Przedmiot Umowy</w:t>
      </w:r>
      <w:bookmarkEnd w:id="116"/>
      <w:bookmarkEnd w:id="117"/>
      <w:bookmarkEnd w:id="118"/>
      <w:bookmarkEnd w:id="119"/>
      <w:bookmarkEnd w:id="120"/>
    </w:p>
    <w:p w14:paraId="3809B8E3" w14:textId="741F5DD6" w:rsidR="000C23F8" w:rsidRPr="00F8529D" w:rsidRDefault="000C23F8" w:rsidP="00192A50">
      <w:pPr>
        <w:numPr>
          <w:ilvl w:val="0"/>
          <w:numId w:val="8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39153A">
        <w:rPr>
          <w:sz w:val="22"/>
          <w:szCs w:val="22"/>
        </w:rPr>
        <w:t>d</w:t>
      </w:r>
      <w:r w:rsidR="0039153A" w:rsidRPr="0039153A">
        <w:rPr>
          <w:sz w:val="22"/>
          <w:szCs w:val="22"/>
        </w:rPr>
        <w:t xml:space="preserve">ostawa licencji oprogramowania Microsoft dla systemów OT w kopalniach PGG S.A. </w:t>
      </w:r>
      <w:r w:rsidR="000E40FD" w:rsidRPr="00F8529D">
        <w:rPr>
          <w:sz w:val="22"/>
          <w:szCs w:val="22"/>
        </w:rPr>
        <w:t xml:space="preserve"> </w:t>
      </w:r>
      <w:bookmarkStart w:id="12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92A50">
      <w:pPr>
        <w:numPr>
          <w:ilvl w:val="0"/>
          <w:numId w:val="86"/>
        </w:numPr>
        <w:spacing w:line="259" w:lineRule="auto"/>
        <w:ind w:hanging="357"/>
        <w:jc w:val="both"/>
        <w:rPr>
          <w:sz w:val="22"/>
          <w:szCs w:val="22"/>
        </w:rPr>
      </w:pPr>
      <w:bookmarkStart w:id="123" w:name="_Hlk67825626"/>
      <w:bookmarkEnd w:id="12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92A50">
      <w:pPr>
        <w:numPr>
          <w:ilvl w:val="0"/>
          <w:numId w:val="8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6704618" w:rsidR="000C23F8" w:rsidRPr="008B48AD" w:rsidRDefault="000C23F8" w:rsidP="00192A50">
      <w:pPr>
        <w:numPr>
          <w:ilvl w:val="0"/>
          <w:numId w:val="8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C3DD4B8" w:rsidR="000C23F8" w:rsidRPr="00886D56" w:rsidRDefault="000C23F8" w:rsidP="00192A50">
      <w:pPr>
        <w:numPr>
          <w:ilvl w:val="0"/>
          <w:numId w:val="8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B16740E" w:rsidR="000C23F8" w:rsidRPr="00F8529D" w:rsidRDefault="000C23F8" w:rsidP="00192A50">
      <w:pPr>
        <w:numPr>
          <w:ilvl w:val="0"/>
          <w:numId w:val="86"/>
        </w:numPr>
        <w:spacing w:line="259" w:lineRule="auto"/>
        <w:ind w:left="357"/>
        <w:jc w:val="both"/>
        <w:rPr>
          <w:sz w:val="22"/>
          <w:szCs w:val="22"/>
        </w:rPr>
      </w:pPr>
      <w:r w:rsidRPr="008953DB">
        <w:rPr>
          <w:sz w:val="22"/>
          <w:szCs w:val="22"/>
        </w:rPr>
        <w:t xml:space="preserve">Realizacja Umowy </w:t>
      </w:r>
      <w:r w:rsidRPr="00574561">
        <w:rPr>
          <w:i/>
          <w:iCs/>
          <w:sz w:val="22"/>
          <w:szCs w:val="22"/>
        </w:rPr>
        <w:t>nie wymaga</w:t>
      </w:r>
      <w:r w:rsidRPr="00574561">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4"/>
    </w:p>
    <w:p w14:paraId="3FAB7D67" w14:textId="77777777" w:rsidR="000C23F8" w:rsidRPr="008953DB" w:rsidRDefault="000C23F8" w:rsidP="00192A50">
      <w:pPr>
        <w:numPr>
          <w:ilvl w:val="0"/>
          <w:numId w:val="8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5" w:name="_Toc64016202"/>
      <w:bookmarkStart w:id="126" w:name="_Toc106095862"/>
      <w:bookmarkStart w:id="127" w:name="_Toc106096302"/>
      <w:bookmarkStart w:id="128" w:name="_Toc106096406"/>
      <w:bookmarkStart w:id="129" w:name="_Toc204681605"/>
      <w:bookmarkEnd w:id="121"/>
      <w:r w:rsidRPr="00E66F78">
        <w:t>§</w:t>
      </w:r>
      <w:r>
        <w:t xml:space="preserve"> </w:t>
      </w:r>
      <w:r w:rsidRPr="00E66F78">
        <w:t>3. Cena i sposób rozliczeń</w:t>
      </w:r>
      <w:bookmarkEnd w:id="125"/>
      <w:bookmarkEnd w:id="126"/>
      <w:bookmarkEnd w:id="127"/>
      <w:bookmarkEnd w:id="128"/>
      <w:bookmarkEnd w:id="129"/>
    </w:p>
    <w:p w14:paraId="09AEAF3B" w14:textId="67D88582" w:rsidR="00F5692A" w:rsidRPr="00681415" w:rsidRDefault="00F5692A" w:rsidP="00192A50">
      <w:pPr>
        <w:numPr>
          <w:ilvl w:val="0"/>
          <w:numId w:val="51"/>
        </w:numPr>
        <w:spacing w:line="259" w:lineRule="auto"/>
        <w:ind w:hanging="357"/>
        <w:jc w:val="both"/>
        <w:rPr>
          <w:sz w:val="22"/>
          <w:szCs w:val="22"/>
        </w:rPr>
      </w:pPr>
      <w:r w:rsidRPr="00681415">
        <w:rPr>
          <w:sz w:val="22"/>
          <w:szCs w:val="22"/>
        </w:rPr>
        <w:t xml:space="preserve">Wartość </w:t>
      </w:r>
      <w:r w:rsidRPr="00574561">
        <w:rPr>
          <w:sz w:val="22"/>
          <w:szCs w:val="22"/>
        </w:rPr>
        <w:t xml:space="preserve">Umowy wynosi:  ……………… </w:t>
      </w:r>
      <w:r w:rsidRPr="00681415">
        <w:rPr>
          <w:sz w:val="22"/>
          <w:szCs w:val="22"/>
        </w:rPr>
        <w:t>zł netto.</w:t>
      </w:r>
    </w:p>
    <w:p w14:paraId="4AD6E146" w14:textId="5DDDD0F3" w:rsidR="00F5692A" w:rsidRPr="00F8529D" w:rsidRDefault="00F5692A" w:rsidP="00192A50">
      <w:pPr>
        <w:numPr>
          <w:ilvl w:val="0"/>
          <w:numId w:val="5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65CFEF25" w:rsidR="00F5692A" w:rsidRPr="00681415" w:rsidRDefault="00F5692A" w:rsidP="00192A50">
      <w:pPr>
        <w:numPr>
          <w:ilvl w:val="0"/>
          <w:numId w:val="51"/>
        </w:numPr>
        <w:spacing w:line="259" w:lineRule="auto"/>
        <w:ind w:hanging="357"/>
        <w:jc w:val="both"/>
        <w:rPr>
          <w:sz w:val="22"/>
          <w:szCs w:val="22"/>
        </w:rPr>
      </w:pPr>
      <w:r w:rsidRPr="00681415">
        <w:rPr>
          <w:sz w:val="22"/>
          <w:szCs w:val="22"/>
        </w:rPr>
        <w:t xml:space="preserve">Cena </w:t>
      </w:r>
      <w:r w:rsidRPr="00574561">
        <w:rPr>
          <w:sz w:val="22"/>
          <w:szCs w:val="22"/>
        </w:rPr>
        <w:t xml:space="preserve">netto usługi wynosi: ……… </w:t>
      </w:r>
    </w:p>
    <w:p w14:paraId="074E11E4" w14:textId="77777777" w:rsidR="00F5692A" w:rsidRPr="00F8529D" w:rsidRDefault="00F5692A" w:rsidP="00192A50">
      <w:pPr>
        <w:numPr>
          <w:ilvl w:val="0"/>
          <w:numId w:val="51"/>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192A50">
      <w:pPr>
        <w:pStyle w:val="bullet"/>
        <w:numPr>
          <w:ilvl w:val="0"/>
          <w:numId w:val="5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192A50">
      <w:pPr>
        <w:numPr>
          <w:ilvl w:val="0"/>
          <w:numId w:val="5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92A50">
      <w:pPr>
        <w:pStyle w:val="Tekstpodstawowy"/>
        <w:numPr>
          <w:ilvl w:val="0"/>
          <w:numId w:val="51"/>
        </w:numPr>
        <w:tabs>
          <w:tab w:val="left" w:pos="851"/>
        </w:tabs>
        <w:spacing w:after="0"/>
        <w:jc w:val="both"/>
        <w:rPr>
          <w:iCs/>
          <w:sz w:val="22"/>
          <w:szCs w:val="22"/>
        </w:rPr>
      </w:pPr>
      <w:bookmarkStart w:id="130" w:name="_Hlk148343732"/>
      <w:r w:rsidRPr="00F8529D">
        <w:rPr>
          <w:iCs/>
          <w:sz w:val="22"/>
          <w:szCs w:val="22"/>
        </w:rPr>
        <w:t>W przypadku, gdy Wykonawcą jest podmiot zagraniczny, zgodnie z ustawą o podatku od towarów i usług, Zamawiający jest zobowiązany rozliczyć podatek VAT.</w:t>
      </w:r>
    </w:p>
    <w:bookmarkEnd w:id="130"/>
    <w:p w14:paraId="1B7E24F4" w14:textId="77777777" w:rsidR="00F5692A" w:rsidRDefault="00F5692A" w:rsidP="00192A50">
      <w:pPr>
        <w:pStyle w:val="Tekstpodstawowy"/>
        <w:numPr>
          <w:ilvl w:val="0"/>
          <w:numId w:val="5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1740893" w:rsidR="00F5692A" w:rsidRPr="00F8529D" w:rsidRDefault="00F5692A" w:rsidP="00192A50">
      <w:pPr>
        <w:numPr>
          <w:ilvl w:val="0"/>
          <w:numId w:val="51"/>
        </w:numPr>
        <w:spacing w:line="259" w:lineRule="auto"/>
        <w:jc w:val="both"/>
        <w:rPr>
          <w:strike/>
          <w:sz w:val="22"/>
          <w:szCs w:val="22"/>
        </w:rPr>
      </w:pPr>
      <w:r w:rsidRPr="00AD47F9">
        <w:rPr>
          <w:sz w:val="22"/>
          <w:szCs w:val="22"/>
        </w:rPr>
        <w:t xml:space="preserve">Wykonawcy przysługuje wynagrodzenie za faktycznie </w:t>
      </w:r>
      <w:r w:rsidRPr="00574561">
        <w:rPr>
          <w:sz w:val="22"/>
          <w:szCs w:val="22"/>
        </w:rPr>
        <w:t xml:space="preserve">świadczone </w:t>
      </w:r>
      <w:r w:rsidRPr="00574561">
        <w:rPr>
          <w:i/>
          <w:iCs/>
          <w:sz w:val="22"/>
          <w:szCs w:val="22"/>
        </w:rPr>
        <w:t>usługi</w:t>
      </w:r>
      <w:r w:rsidRPr="00574561">
        <w:rPr>
          <w:sz w:val="22"/>
          <w:szCs w:val="22"/>
        </w:rPr>
        <w:t xml:space="preserve">, które rozliczane </w:t>
      </w:r>
      <w:r w:rsidRPr="00F8529D">
        <w:rPr>
          <w:sz w:val="22"/>
          <w:szCs w:val="22"/>
        </w:rPr>
        <w:t>będą w następujący sposób:</w:t>
      </w:r>
    </w:p>
    <w:p w14:paraId="6261DDE4" w14:textId="77777777" w:rsidR="00F5692A" w:rsidRPr="00F8529D" w:rsidRDefault="00F5692A" w:rsidP="00192A50">
      <w:pPr>
        <w:pStyle w:val="Akapitzlist"/>
        <w:numPr>
          <w:ilvl w:val="3"/>
          <w:numId w:val="87"/>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192A50">
      <w:pPr>
        <w:numPr>
          <w:ilvl w:val="0"/>
          <w:numId w:val="5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192A50">
      <w:pPr>
        <w:numPr>
          <w:ilvl w:val="0"/>
          <w:numId w:val="5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29246E" w:rsidRDefault="000C23F8" w:rsidP="000C23F8">
      <w:pPr>
        <w:pStyle w:val="Nagwek2"/>
      </w:pPr>
      <w:bookmarkStart w:id="131" w:name="_Toc106095863"/>
      <w:bookmarkStart w:id="132" w:name="_Toc106096303"/>
      <w:bookmarkStart w:id="133" w:name="_Toc106096407"/>
      <w:bookmarkStart w:id="134" w:name="_Toc204681606"/>
      <w:r w:rsidRPr="0029246E">
        <w:t>§ 4. Fakturowanie i płatności</w:t>
      </w:r>
      <w:bookmarkEnd w:id="131"/>
      <w:bookmarkEnd w:id="132"/>
      <w:bookmarkEnd w:id="133"/>
      <w:bookmarkEnd w:id="134"/>
    </w:p>
    <w:p w14:paraId="252D8451" w14:textId="77777777" w:rsidR="007A2DC8" w:rsidRPr="00EE005F" w:rsidRDefault="007A2DC8" w:rsidP="007A2DC8">
      <w:pPr>
        <w:numPr>
          <w:ilvl w:val="0"/>
          <w:numId w:val="72"/>
        </w:numPr>
        <w:jc w:val="both"/>
        <w:rPr>
          <w:sz w:val="22"/>
          <w:szCs w:val="22"/>
        </w:rPr>
      </w:pPr>
      <w:r w:rsidRPr="00EE005F">
        <w:rPr>
          <w:sz w:val="22"/>
          <w:szCs w:val="22"/>
        </w:rPr>
        <w:t>Rozliczenie przedmiotu Umowy nastąpi na podstawie wystawionej faktury zgodnie z obowiązującymi przepisami prawa. Faktura za świadczone usługi technicznego, serwisu oraz subskrypcji licencji wystawiana jest w tym samym miesiącu, w którym rozpoczyna się usługa wsparcia technicznego, serwisu oraz subskrypcji licencji. Podstawą wystawienia faktury jest Protokół odbioru wsparcia technicznego, serwisu oraz subskrypcji licencji wystawiony przez Wykonawcę po dacie udzielonego wsparcia technicznego, serwisu oraz subskrypcji licencji serwisu, podpisany przez osoby odpowiedzialne za nadzór i realizacje umowy z obu stron. Do faktury Wykonawca zobowiązany jest dołączyć Protokół odbioru podpisany zgodnie z ust. 3.</w:t>
      </w:r>
    </w:p>
    <w:p w14:paraId="5E39CFC5" w14:textId="77777777" w:rsidR="007A2DC8" w:rsidRPr="007A2DC8" w:rsidRDefault="007A2DC8" w:rsidP="007A2DC8">
      <w:pPr>
        <w:numPr>
          <w:ilvl w:val="0"/>
          <w:numId w:val="72"/>
        </w:numPr>
        <w:jc w:val="both"/>
        <w:rPr>
          <w:sz w:val="22"/>
          <w:szCs w:val="22"/>
        </w:rPr>
      </w:pPr>
      <w:r w:rsidRPr="00EE005F">
        <w:rPr>
          <w:sz w:val="22"/>
          <w:szCs w:val="22"/>
        </w:rPr>
        <w:t>Gdy Wykonawcą umowy jest konsorcjum, w Protokole odbioru wskazuje się członka konsorcjum który wystawi fakturę za objęty Protokołem odbioru przedmiot Umowy. W przypadku gdy faktury</w:t>
      </w:r>
      <w:r w:rsidRPr="007A2DC8">
        <w:rPr>
          <w:sz w:val="22"/>
          <w:szCs w:val="22"/>
        </w:rPr>
        <w:t xml:space="preserve">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AE4A92E" w14:textId="77777777" w:rsidR="007A2DC8" w:rsidRPr="007A2DC8" w:rsidRDefault="007A2DC8" w:rsidP="007A2DC8">
      <w:pPr>
        <w:numPr>
          <w:ilvl w:val="0"/>
          <w:numId w:val="72"/>
        </w:numPr>
        <w:jc w:val="both"/>
        <w:rPr>
          <w:sz w:val="22"/>
          <w:szCs w:val="22"/>
        </w:rPr>
      </w:pPr>
      <w:r w:rsidRPr="007A2DC8">
        <w:rPr>
          <w:sz w:val="22"/>
          <w:szCs w:val="22"/>
        </w:rPr>
        <w:t xml:space="preserve">Protokół odbioru podpisują upoważnieni przedstawiciele Stron wskazani w Umowie. </w:t>
      </w:r>
    </w:p>
    <w:p w14:paraId="613B4A23" w14:textId="77777777" w:rsidR="007A2DC8" w:rsidRPr="007A2DC8" w:rsidRDefault="007A2DC8" w:rsidP="007A2DC8">
      <w:pPr>
        <w:numPr>
          <w:ilvl w:val="0"/>
          <w:numId w:val="72"/>
        </w:numPr>
        <w:jc w:val="both"/>
        <w:rPr>
          <w:sz w:val="22"/>
          <w:szCs w:val="22"/>
        </w:rPr>
      </w:pPr>
      <w:r w:rsidRPr="007A2DC8">
        <w:rPr>
          <w:sz w:val="22"/>
          <w:szCs w:val="22"/>
        </w:rPr>
        <w:t>Faktury należy wystawiać zgodnie z obowiązującymi przepisami.</w:t>
      </w:r>
    </w:p>
    <w:p w14:paraId="3A980771" w14:textId="77777777" w:rsidR="007A2DC8" w:rsidRPr="007A2DC8" w:rsidRDefault="007A2DC8" w:rsidP="007A2DC8">
      <w:pPr>
        <w:numPr>
          <w:ilvl w:val="0"/>
          <w:numId w:val="72"/>
        </w:numPr>
        <w:jc w:val="both"/>
        <w:rPr>
          <w:sz w:val="22"/>
          <w:szCs w:val="22"/>
        </w:rPr>
      </w:pPr>
      <w:r w:rsidRPr="007A2DC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D024DA" w:rsidRDefault="000C23F8" w:rsidP="00192A50">
      <w:pPr>
        <w:numPr>
          <w:ilvl w:val="0"/>
          <w:numId w:val="72"/>
        </w:numPr>
        <w:jc w:val="both"/>
        <w:rPr>
          <w:sz w:val="22"/>
          <w:szCs w:val="22"/>
        </w:rPr>
      </w:pPr>
      <w:r w:rsidRPr="00D024DA">
        <w:rPr>
          <w:sz w:val="22"/>
          <w:szCs w:val="22"/>
        </w:rPr>
        <w:t>Fakturę należy wystawić na adres:</w:t>
      </w:r>
    </w:p>
    <w:p w14:paraId="5AFFB1C4" w14:textId="24267953" w:rsidR="000C23F8" w:rsidRPr="00F746F7" w:rsidRDefault="00D024DA" w:rsidP="000C23F8">
      <w:pPr>
        <w:ind w:left="360"/>
        <w:jc w:val="center"/>
        <w:rPr>
          <w:b/>
          <w:sz w:val="22"/>
          <w:szCs w:val="22"/>
        </w:rPr>
      </w:pPr>
      <w:r w:rsidRPr="00D024DA">
        <w:rPr>
          <w:bCs/>
          <w:sz w:val="22"/>
          <w:szCs w:val="22"/>
        </w:rPr>
        <w:t>Odbiorca:</w:t>
      </w:r>
      <w:r>
        <w:rPr>
          <w:b/>
          <w:sz w:val="22"/>
          <w:szCs w:val="22"/>
        </w:rPr>
        <w:t xml:space="preserve"> </w:t>
      </w:r>
      <w:r w:rsidR="000C23F8" w:rsidRPr="00F746F7">
        <w:rPr>
          <w:b/>
          <w:sz w:val="22"/>
          <w:szCs w:val="22"/>
        </w:rPr>
        <w:t xml:space="preserve">Polska Grupa Górnicza S.A, 40-039 Katowice, ul. Powstańców 30 </w:t>
      </w:r>
      <w:r>
        <w:rPr>
          <w:b/>
          <w:sz w:val="22"/>
          <w:szCs w:val="22"/>
        </w:rPr>
        <w:br/>
      </w:r>
      <w:r w:rsidRPr="00D024DA">
        <w:rPr>
          <w:bCs/>
          <w:sz w:val="22"/>
          <w:szCs w:val="22"/>
        </w:rPr>
        <w:t>Nabywca:</w:t>
      </w:r>
      <w:r>
        <w:rPr>
          <w:b/>
          <w:sz w:val="22"/>
          <w:szCs w:val="22"/>
        </w:rPr>
        <w:t xml:space="preserve"> </w:t>
      </w:r>
      <w:r w:rsidR="000C23F8" w:rsidRPr="00853323">
        <w:rPr>
          <w:b/>
          <w:sz w:val="22"/>
          <w:szCs w:val="22"/>
        </w:rPr>
        <w:t xml:space="preserve">Oddział </w:t>
      </w:r>
      <w:r w:rsidRPr="00D024DA">
        <w:rPr>
          <w:b/>
          <w:sz w:val="22"/>
          <w:szCs w:val="22"/>
        </w:rPr>
        <w:t>Zakład Informatyki i Telekomunikacji</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024DA" w:rsidRDefault="000C23F8" w:rsidP="00192A50">
      <w:pPr>
        <w:pStyle w:val="Akapitzlist"/>
        <w:numPr>
          <w:ilvl w:val="0"/>
          <w:numId w:val="72"/>
        </w:numPr>
        <w:rPr>
          <w:sz w:val="22"/>
          <w:szCs w:val="22"/>
        </w:rPr>
      </w:pPr>
      <w:r w:rsidRPr="00D024DA">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746F7" w:rsidRDefault="000C23F8" w:rsidP="00192A50">
      <w:pPr>
        <w:numPr>
          <w:ilvl w:val="0"/>
          <w:numId w:val="72"/>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192A50">
      <w:pPr>
        <w:numPr>
          <w:ilvl w:val="0"/>
          <w:numId w:val="72"/>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192A50">
      <w:pPr>
        <w:numPr>
          <w:ilvl w:val="0"/>
          <w:numId w:val="72"/>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192A50">
      <w:pPr>
        <w:numPr>
          <w:ilvl w:val="0"/>
          <w:numId w:val="7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192A50">
      <w:pPr>
        <w:numPr>
          <w:ilvl w:val="0"/>
          <w:numId w:val="72"/>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E26D725" w14:textId="11B52E9C" w:rsidR="000C23F8" w:rsidRPr="00DD36B0" w:rsidRDefault="000C23F8" w:rsidP="00DD36B0">
      <w:pPr>
        <w:numPr>
          <w:ilvl w:val="0"/>
          <w:numId w:val="7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192A50">
      <w:pPr>
        <w:numPr>
          <w:ilvl w:val="0"/>
          <w:numId w:val="72"/>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92A50">
      <w:pPr>
        <w:pStyle w:val="Tekstpodstawowy"/>
        <w:numPr>
          <w:ilvl w:val="0"/>
          <w:numId w:val="7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92A50">
      <w:pPr>
        <w:numPr>
          <w:ilvl w:val="0"/>
          <w:numId w:val="7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92A50">
      <w:pPr>
        <w:numPr>
          <w:ilvl w:val="0"/>
          <w:numId w:val="72"/>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92A50">
      <w:pPr>
        <w:numPr>
          <w:ilvl w:val="0"/>
          <w:numId w:val="72"/>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2D552B" w:rsidRDefault="000C23F8" w:rsidP="00192A50">
      <w:pPr>
        <w:pStyle w:val="Akapitzlist"/>
        <w:numPr>
          <w:ilvl w:val="0"/>
          <w:numId w:val="72"/>
        </w:numPr>
        <w:contextualSpacing w:val="0"/>
        <w:jc w:val="both"/>
        <w:rPr>
          <w:i/>
          <w:iCs/>
          <w:color w:val="767171" w:themeColor="background2" w:themeShade="80"/>
          <w:sz w:val="22"/>
        </w:rPr>
      </w:pPr>
      <w:r w:rsidRPr="002D552B">
        <w:rPr>
          <w:i/>
          <w:iCs/>
          <w:color w:val="767171" w:themeColor="background2" w:themeShade="80"/>
          <w:sz w:val="22"/>
        </w:rPr>
        <w:t xml:space="preserve">Zgodnie z przepisami polskiego prawa podatkowego: ustawa z dnia 26 lipca 1991 r. o podatku dochodowym od osób fizycznych (dalej: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 xml:space="preserve">) oraz ustawa z dnia 15 lutego 1992 r. o podatku dochodowym od osób prawnych (dalej: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w stosunku do dochodów uzyskiwanych przez firmę zagraniczną na terytorium Polski, w momencie wypłaty należności wynikających z </w:t>
      </w:r>
      <w:r w:rsidR="002935D5" w:rsidRPr="002D552B">
        <w:rPr>
          <w:i/>
          <w:iCs/>
          <w:color w:val="767171" w:themeColor="background2" w:themeShade="80"/>
          <w:sz w:val="22"/>
        </w:rPr>
        <w:t>U</w:t>
      </w:r>
      <w:r w:rsidRPr="002D552B">
        <w:rPr>
          <w:i/>
          <w:iCs/>
          <w:color w:val="767171" w:themeColor="background2" w:themeShade="80"/>
          <w:sz w:val="22"/>
        </w:rPr>
        <w:t xml:space="preserve">mowy, na podstawie art. 26 ust. 1 </w:t>
      </w:r>
      <w:proofErr w:type="spellStart"/>
      <w:r w:rsidR="00CF534E" w:rsidRPr="002D552B">
        <w:rPr>
          <w:i/>
          <w:iCs/>
          <w:color w:val="767171" w:themeColor="background2" w:themeShade="80"/>
          <w:sz w:val="22"/>
        </w:rPr>
        <w:t>u</w:t>
      </w:r>
      <w:r w:rsidRPr="002D552B">
        <w:rPr>
          <w:i/>
          <w:iCs/>
          <w:color w:val="767171" w:themeColor="background2" w:themeShade="80"/>
          <w:sz w:val="22"/>
        </w:rPr>
        <w:t>pdop</w:t>
      </w:r>
      <w:proofErr w:type="spellEnd"/>
      <w:r w:rsidRPr="002D552B">
        <w:rPr>
          <w:i/>
          <w:iCs/>
          <w:color w:val="767171" w:themeColor="background2" w:themeShade="80"/>
          <w:sz w:val="22"/>
        </w:rPr>
        <w:t xml:space="preserve"> oraz 41 ust. 4 </w:t>
      </w:r>
      <w:proofErr w:type="spellStart"/>
      <w:r w:rsidR="00CF534E" w:rsidRPr="002D552B">
        <w:rPr>
          <w:i/>
          <w:iCs/>
          <w:color w:val="767171" w:themeColor="background2" w:themeShade="80"/>
          <w:sz w:val="22"/>
        </w:rPr>
        <w:t>u</w:t>
      </w:r>
      <w:r w:rsidRPr="002D552B">
        <w:rPr>
          <w:i/>
          <w:iCs/>
          <w:color w:val="767171" w:themeColor="background2" w:themeShade="80"/>
          <w:sz w:val="22"/>
        </w:rPr>
        <w:t>pdof</w:t>
      </w:r>
      <w:proofErr w:type="spellEnd"/>
      <w:r w:rsidRPr="002D552B">
        <w:rPr>
          <w:i/>
          <w:iCs/>
          <w:color w:val="767171" w:themeColor="background2" w:themeShade="80"/>
          <w:sz w:val="22"/>
        </w:rPr>
        <w:t xml:space="preserve">, na Zamawiającym ciąży obowiązek poboru zryczałtowanego podatku dochodowego od tych wypłat, zwanego podatkiem u źródła. Wypłata należności wynikających z </w:t>
      </w:r>
      <w:r w:rsidR="002935D5" w:rsidRPr="002D552B">
        <w:rPr>
          <w:i/>
          <w:iCs/>
          <w:color w:val="767171" w:themeColor="background2" w:themeShade="80"/>
          <w:sz w:val="22"/>
        </w:rPr>
        <w:t>U</w:t>
      </w:r>
      <w:r w:rsidRPr="002D552B">
        <w:rPr>
          <w:i/>
          <w:iCs/>
          <w:color w:val="767171" w:themeColor="background2" w:themeShade="80"/>
          <w:sz w:val="22"/>
        </w:rPr>
        <w:t>mowy, zostanie każdorazowo pomniejszona o wartość pobranego podatku u źródła.</w:t>
      </w:r>
    </w:p>
    <w:p w14:paraId="1D98CAB4" w14:textId="71A4D61F" w:rsidR="000C23F8" w:rsidRPr="002D552B" w:rsidRDefault="000C23F8" w:rsidP="00192A50">
      <w:pPr>
        <w:pStyle w:val="Akapitzlist"/>
        <w:numPr>
          <w:ilvl w:val="0"/>
          <w:numId w:val="72"/>
        </w:numPr>
        <w:contextualSpacing w:val="0"/>
        <w:jc w:val="both"/>
        <w:rPr>
          <w:i/>
          <w:iCs/>
          <w:color w:val="767171" w:themeColor="background2" w:themeShade="80"/>
          <w:sz w:val="22"/>
          <w:szCs w:val="22"/>
        </w:rPr>
      </w:pPr>
      <w:r w:rsidRPr="002D552B">
        <w:rPr>
          <w:i/>
          <w:iCs/>
          <w:color w:val="767171" w:themeColor="background2" w:themeShade="80"/>
          <w:sz w:val="22"/>
          <w:szCs w:val="22"/>
        </w:rPr>
        <w:t xml:space="preserve">Na podstawie art.29 ust.2 </w:t>
      </w:r>
      <w:proofErr w:type="spellStart"/>
      <w:r w:rsidRPr="002D552B">
        <w:rPr>
          <w:i/>
          <w:iCs/>
          <w:color w:val="767171" w:themeColor="background2" w:themeShade="80"/>
          <w:sz w:val="22"/>
          <w:szCs w:val="22"/>
        </w:rPr>
        <w:t>updof</w:t>
      </w:r>
      <w:proofErr w:type="spellEnd"/>
      <w:r w:rsidRPr="002D552B">
        <w:rPr>
          <w:i/>
          <w:iCs/>
          <w:color w:val="767171" w:themeColor="background2" w:themeShade="80"/>
          <w:sz w:val="22"/>
          <w:szCs w:val="22"/>
        </w:rPr>
        <w:t xml:space="preserve"> oraz art.22a </w:t>
      </w:r>
      <w:r w:rsidR="00CF534E" w:rsidRPr="002D552B">
        <w:rPr>
          <w:i/>
          <w:iCs/>
          <w:color w:val="767171" w:themeColor="background2" w:themeShade="80"/>
          <w:sz w:val="22"/>
          <w:szCs w:val="22"/>
        </w:rPr>
        <w:t>u</w:t>
      </w:r>
      <w:r w:rsidRPr="002D552B">
        <w:rPr>
          <w:i/>
          <w:iCs/>
          <w:color w:val="767171" w:themeColor="background2" w:themeShade="80"/>
          <w:sz w:val="22"/>
          <w:szCs w:val="22"/>
        </w:rPr>
        <w:t xml:space="preserve"> </w:t>
      </w:r>
      <w:proofErr w:type="spellStart"/>
      <w:r w:rsidRPr="002D552B">
        <w:rPr>
          <w:i/>
          <w:iCs/>
          <w:color w:val="767171" w:themeColor="background2" w:themeShade="80"/>
          <w:sz w:val="22"/>
          <w:szCs w:val="22"/>
        </w:rPr>
        <w:t>pdop</w:t>
      </w:r>
      <w:proofErr w:type="spellEnd"/>
      <w:r w:rsidRPr="002D552B">
        <w:rPr>
          <w:i/>
          <w:iCs/>
          <w:color w:val="767171" w:themeColor="background2" w:themeShade="80"/>
          <w:sz w:val="22"/>
          <w:szCs w:val="22"/>
        </w:rPr>
        <w:t xml:space="preserve">, przy określaniu stawki podatku </w:t>
      </w:r>
      <w:r w:rsidR="00DA44BE" w:rsidRPr="002D552B">
        <w:rPr>
          <w:i/>
          <w:iCs/>
          <w:color w:val="767171" w:themeColor="background2" w:themeShade="80"/>
          <w:sz w:val="22"/>
          <w:szCs w:val="22"/>
        </w:rPr>
        <w:t>zastosowanie mają</w:t>
      </w:r>
      <w:r w:rsidRPr="002D552B">
        <w:rPr>
          <w:i/>
          <w:iCs/>
          <w:color w:val="767171" w:themeColor="background2" w:themeShade="80"/>
          <w:sz w:val="22"/>
          <w:szCs w:val="22"/>
        </w:rPr>
        <w:t xml:space="preserve"> postanowienia umowy o unikaniu podwójnego opodatkowania zawartej pomiędzy Rzeczpospolitą Polską a siedzibą kraju rzeczywistego właściciela należności. (art. 4a pkt 29 </w:t>
      </w:r>
      <w:proofErr w:type="spellStart"/>
      <w:r w:rsidRPr="002D552B">
        <w:rPr>
          <w:i/>
          <w:iCs/>
          <w:color w:val="767171" w:themeColor="background2" w:themeShade="80"/>
          <w:sz w:val="22"/>
          <w:szCs w:val="22"/>
        </w:rPr>
        <w:t>updop</w:t>
      </w:r>
      <w:proofErr w:type="spellEnd"/>
      <w:r w:rsidRPr="002D552B">
        <w:rPr>
          <w:i/>
          <w:iCs/>
          <w:color w:val="767171" w:themeColor="background2" w:themeShade="80"/>
          <w:sz w:val="22"/>
          <w:szCs w:val="22"/>
        </w:rPr>
        <w:t xml:space="preserve"> oraz 5a pkt. 33d </w:t>
      </w:r>
      <w:proofErr w:type="spellStart"/>
      <w:r w:rsidRPr="002D552B">
        <w:rPr>
          <w:i/>
          <w:iCs/>
          <w:color w:val="767171" w:themeColor="background2" w:themeShade="80"/>
          <w:sz w:val="22"/>
          <w:szCs w:val="22"/>
        </w:rPr>
        <w:t>updof</w:t>
      </w:r>
      <w:proofErr w:type="spellEnd"/>
      <w:r w:rsidRPr="002D552B">
        <w:rPr>
          <w:i/>
          <w:iCs/>
          <w:color w:val="767171" w:themeColor="background2"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2D552B" w:rsidRDefault="000C23F8" w:rsidP="00192A50">
      <w:pPr>
        <w:numPr>
          <w:ilvl w:val="0"/>
          <w:numId w:val="72"/>
        </w:numPr>
        <w:jc w:val="both"/>
        <w:rPr>
          <w:i/>
          <w:iCs/>
          <w:color w:val="767171" w:themeColor="background2" w:themeShade="80"/>
          <w:sz w:val="22"/>
          <w:szCs w:val="22"/>
        </w:rPr>
      </w:pPr>
      <w:r w:rsidRPr="002D552B">
        <w:rPr>
          <w:i/>
          <w:iCs/>
          <w:color w:val="767171" w:themeColor="background2" w:themeShade="80"/>
          <w:sz w:val="22"/>
          <w:szCs w:val="22"/>
        </w:rPr>
        <w:t>Dla prawidłowego określenia obowiązku podatkowego, w przypadku gdy Zamawiający udzieli zamówienia firmie zagranicznej Zamawiający wymaga złożenia:</w:t>
      </w:r>
    </w:p>
    <w:p w14:paraId="1C57CAE6" w14:textId="4F963EC2" w:rsidR="000C23F8" w:rsidRPr="002D552B" w:rsidRDefault="000C23F8" w:rsidP="00192A50">
      <w:pPr>
        <w:numPr>
          <w:ilvl w:val="1"/>
          <w:numId w:val="72"/>
        </w:numPr>
        <w:jc w:val="both"/>
        <w:rPr>
          <w:i/>
          <w:iCs/>
          <w:color w:val="767171" w:themeColor="background2" w:themeShade="80"/>
          <w:sz w:val="22"/>
          <w:szCs w:val="22"/>
        </w:rPr>
      </w:pPr>
      <w:r w:rsidRPr="002D552B">
        <w:rPr>
          <w:i/>
          <w:iCs/>
          <w:color w:val="767171" w:themeColor="background2" w:themeShade="80"/>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2D552B" w:rsidRDefault="000C23F8" w:rsidP="00192A50">
      <w:pPr>
        <w:numPr>
          <w:ilvl w:val="1"/>
          <w:numId w:val="72"/>
        </w:numPr>
        <w:jc w:val="both"/>
        <w:rPr>
          <w:i/>
          <w:iCs/>
          <w:color w:val="767171" w:themeColor="background2" w:themeShade="80"/>
          <w:sz w:val="22"/>
          <w:szCs w:val="22"/>
        </w:rPr>
      </w:pPr>
      <w:r w:rsidRPr="002D552B">
        <w:rPr>
          <w:i/>
          <w:iCs/>
          <w:color w:val="767171" w:themeColor="background2" w:themeShade="80"/>
          <w:sz w:val="22"/>
          <w:szCs w:val="22"/>
        </w:rPr>
        <w:t xml:space="preserve">Oświadczenia czy Wykonawca posiada na terenie Rzeczpospolitej Polskiej zakład </w:t>
      </w:r>
      <w:r w:rsidRPr="002D552B">
        <w:rPr>
          <w:i/>
          <w:iCs/>
          <w:color w:val="767171" w:themeColor="background2"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2D552B" w:rsidRDefault="000C23F8" w:rsidP="00192A50">
      <w:pPr>
        <w:numPr>
          <w:ilvl w:val="1"/>
          <w:numId w:val="72"/>
        </w:numPr>
        <w:jc w:val="both"/>
        <w:rPr>
          <w:i/>
          <w:iCs/>
          <w:color w:val="767171" w:themeColor="background2" w:themeShade="80"/>
          <w:sz w:val="22"/>
          <w:szCs w:val="22"/>
        </w:rPr>
      </w:pPr>
      <w:r w:rsidRPr="002D552B">
        <w:rPr>
          <w:i/>
          <w:iCs/>
          <w:color w:val="767171" w:themeColor="background2" w:themeShade="80"/>
          <w:sz w:val="22"/>
          <w:szCs w:val="22"/>
        </w:rPr>
        <w:t xml:space="preserve">Oświadczenia dla celów podatku u źródła - potwierdzającego rzeczywistego właściciela należności wynikającej z zawartej Umowy a wypłacanej przez PGG SA według wzoru stanowiącego </w:t>
      </w:r>
      <w:r w:rsidRPr="002D552B">
        <w:rPr>
          <w:b/>
          <w:bCs/>
          <w:i/>
          <w:iCs/>
          <w:color w:val="767171" w:themeColor="background2" w:themeShade="80"/>
          <w:sz w:val="22"/>
          <w:szCs w:val="22"/>
        </w:rPr>
        <w:t>Załącznik nr 5 do Umowy.</w:t>
      </w:r>
    </w:p>
    <w:p w14:paraId="4CBA0513" w14:textId="21480DD4" w:rsidR="000C23F8" w:rsidRPr="002D552B" w:rsidRDefault="000C23F8" w:rsidP="000C23F8">
      <w:pPr>
        <w:ind w:left="360"/>
        <w:jc w:val="both"/>
        <w:rPr>
          <w:i/>
          <w:iCs/>
          <w:color w:val="767171" w:themeColor="background2" w:themeShade="80"/>
          <w:sz w:val="22"/>
          <w:szCs w:val="22"/>
        </w:rPr>
      </w:pPr>
      <w:r w:rsidRPr="002D552B">
        <w:rPr>
          <w:i/>
          <w:iCs/>
          <w:color w:val="767171" w:themeColor="background2"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2D552B">
        <w:rPr>
          <w:i/>
          <w:iCs/>
          <w:color w:val="767171" w:themeColor="background2" w:themeShade="80"/>
          <w:sz w:val="22"/>
          <w:szCs w:val="22"/>
        </w:rPr>
        <w:t>nowym certyfikatem</w:t>
      </w:r>
      <w:r w:rsidRPr="002D552B">
        <w:rPr>
          <w:i/>
          <w:iCs/>
          <w:color w:val="767171" w:themeColor="background2" w:themeShade="80"/>
          <w:sz w:val="22"/>
          <w:szCs w:val="22"/>
        </w:rPr>
        <w:t xml:space="preserve"> rezydencji. </w:t>
      </w:r>
      <w:r w:rsidRPr="002D552B">
        <w:rPr>
          <w:i/>
          <w:iCs/>
          <w:color w:val="767171" w:themeColor="background2" w:themeShade="80"/>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2D552B" w:rsidRDefault="000C23F8" w:rsidP="00192A50">
      <w:pPr>
        <w:pStyle w:val="Akapitzlist"/>
        <w:numPr>
          <w:ilvl w:val="0"/>
          <w:numId w:val="72"/>
        </w:numPr>
        <w:ind w:left="360"/>
        <w:jc w:val="both"/>
        <w:rPr>
          <w:i/>
          <w:iCs/>
          <w:color w:val="767171" w:themeColor="background2" w:themeShade="80"/>
          <w:sz w:val="22"/>
          <w:szCs w:val="22"/>
        </w:rPr>
      </w:pPr>
      <w:r w:rsidRPr="002D552B">
        <w:rPr>
          <w:i/>
          <w:iCs/>
          <w:color w:val="767171" w:themeColor="background2" w:themeShade="80"/>
          <w:sz w:val="22"/>
        </w:rPr>
        <w:t xml:space="preserve">Jeżeli </w:t>
      </w:r>
      <w:r w:rsidR="003B296A" w:rsidRPr="002D552B">
        <w:rPr>
          <w:i/>
          <w:iCs/>
          <w:color w:val="767171" w:themeColor="background2" w:themeShade="80"/>
          <w:sz w:val="22"/>
        </w:rPr>
        <w:t>W</w:t>
      </w:r>
      <w:r w:rsidRPr="002D552B">
        <w:rPr>
          <w:i/>
          <w:iCs/>
          <w:color w:val="767171" w:themeColor="background2" w:themeShade="80"/>
          <w:sz w:val="22"/>
        </w:rPr>
        <w:t xml:space="preserve">ykonawcą jest podmiot powiązany w rozumieniu art. 11a ust 1 pkt.4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lub art. 23m ust.1 pkt.5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 xml:space="preserve"> oraz gdy łączna kwota należności wypłacanych w roku podatkowym przekracza kwotę o której mowa w art. 26 ust 2e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oraz art. 41 ust 12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 xml:space="preserve">, Zamawiający w dniu dokonania wypłaty jest zobowiązany pobrać zryczałtowany podatek od nadwyżki ponad tą kwotę  wg  stawki określonej w art.21 ust.1 pkt 1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oraz art. 29 ust.1 pkt.1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w:t>
      </w:r>
    </w:p>
    <w:p w14:paraId="12868785" w14:textId="77777777" w:rsidR="000C23F8" w:rsidRPr="00E450A1" w:rsidRDefault="000C23F8" w:rsidP="000C23F8">
      <w:pPr>
        <w:ind w:left="-65"/>
        <w:jc w:val="both"/>
        <w:rPr>
          <w:color w:val="FF0000"/>
          <w:sz w:val="6"/>
          <w:szCs w:val="6"/>
        </w:rPr>
      </w:pPr>
    </w:p>
    <w:p w14:paraId="6331252F" w14:textId="77777777" w:rsidR="000C23F8" w:rsidRPr="00F458BD" w:rsidRDefault="000C23F8" w:rsidP="000C23F8">
      <w:pPr>
        <w:ind w:left="360"/>
        <w:jc w:val="both"/>
        <w:rPr>
          <w:i/>
          <w:iCs/>
          <w:color w:val="2F5496" w:themeColor="accent1" w:themeShade="BF"/>
          <w:sz w:val="22"/>
          <w:szCs w:val="22"/>
        </w:rPr>
      </w:pPr>
    </w:p>
    <w:p w14:paraId="14D1527C" w14:textId="679CF21F" w:rsidR="002A3212" w:rsidRDefault="000C23F8" w:rsidP="00192A50">
      <w:pPr>
        <w:numPr>
          <w:ilvl w:val="0"/>
          <w:numId w:val="72"/>
        </w:numPr>
        <w:jc w:val="both"/>
        <w:rPr>
          <w:sz w:val="22"/>
          <w:szCs w:val="22"/>
        </w:rPr>
      </w:pPr>
      <w:bookmarkStart w:id="13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6" w:name="_Hlk155935130"/>
      <w:bookmarkEnd w:id="135"/>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7" w:name="_Toc64016203"/>
      <w:bookmarkStart w:id="138" w:name="_Toc106095864"/>
      <w:bookmarkStart w:id="139" w:name="_Toc106096304"/>
      <w:bookmarkStart w:id="140" w:name="_Toc106096408"/>
      <w:bookmarkStart w:id="141" w:name="_Toc204681607"/>
      <w:r w:rsidRPr="00E66F78">
        <w:t>§ 5. Termin realizacji</w:t>
      </w:r>
      <w:bookmarkEnd w:id="137"/>
      <w:bookmarkEnd w:id="138"/>
      <w:bookmarkEnd w:id="139"/>
      <w:bookmarkEnd w:id="140"/>
      <w:bookmarkEnd w:id="141"/>
    </w:p>
    <w:p w14:paraId="11426F48" w14:textId="23B6F1DF" w:rsidR="00D870E1" w:rsidRPr="00D870E1" w:rsidRDefault="00D870E1" w:rsidP="00D870E1">
      <w:pPr>
        <w:pStyle w:val="Nagwek2"/>
        <w:jc w:val="both"/>
        <w:rPr>
          <w:rFonts w:eastAsia="Times New Roman"/>
          <w:b w:val="0"/>
          <w:bCs w:val="0"/>
          <w:sz w:val="22"/>
          <w:szCs w:val="22"/>
        </w:rPr>
      </w:pPr>
      <w:bookmarkStart w:id="142" w:name="_Toc76637427"/>
      <w:bookmarkStart w:id="143" w:name="_Toc77251958"/>
      <w:bookmarkStart w:id="144" w:name="_Toc83291677"/>
      <w:bookmarkStart w:id="145" w:name="_Toc106095865"/>
      <w:bookmarkStart w:id="146" w:name="_Toc106096305"/>
      <w:bookmarkStart w:id="147" w:name="_Toc106096409"/>
      <w:bookmarkStart w:id="148" w:name="_Toc204681608"/>
      <w:bookmarkEnd w:id="123"/>
      <w:bookmarkEnd w:id="136"/>
      <w:r w:rsidRPr="00D870E1">
        <w:rPr>
          <w:rFonts w:eastAsia="Times New Roman"/>
          <w:b w:val="0"/>
          <w:bCs w:val="0"/>
          <w:sz w:val="22"/>
          <w:szCs w:val="22"/>
        </w:rPr>
        <w:t>− Termin dostawy licencji: od daty zawarcia umowy do 31.12.2025r.</w:t>
      </w:r>
    </w:p>
    <w:p w14:paraId="5CFBD84A" w14:textId="40824270" w:rsidR="00D870E1" w:rsidRDefault="00D870E1" w:rsidP="00D870E1">
      <w:pPr>
        <w:pStyle w:val="Nagwek2"/>
        <w:jc w:val="both"/>
        <w:rPr>
          <w:rFonts w:eastAsia="Times New Roman"/>
          <w:b w:val="0"/>
          <w:bCs w:val="0"/>
          <w:sz w:val="22"/>
          <w:szCs w:val="22"/>
        </w:rPr>
      </w:pPr>
      <w:r w:rsidRPr="00D870E1">
        <w:rPr>
          <w:rFonts w:eastAsia="Times New Roman"/>
          <w:b w:val="0"/>
          <w:bCs w:val="0"/>
          <w:sz w:val="22"/>
          <w:szCs w:val="22"/>
        </w:rPr>
        <w:t>− Termin obowiązywania wsparcia dla licencji Windows Server USR CAL SA i Windows</w:t>
      </w:r>
      <w:r>
        <w:rPr>
          <w:rFonts w:eastAsia="Times New Roman"/>
          <w:b w:val="0"/>
          <w:bCs w:val="0"/>
          <w:sz w:val="22"/>
          <w:szCs w:val="22"/>
        </w:rPr>
        <w:t xml:space="preserve"> </w:t>
      </w:r>
      <w:r w:rsidRPr="00D870E1">
        <w:rPr>
          <w:rFonts w:eastAsia="Times New Roman"/>
          <w:b w:val="0"/>
          <w:bCs w:val="0"/>
          <w:sz w:val="22"/>
          <w:szCs w:val="22"/>
        </w:rPr>
        <w:t>Server RDS LSA: od daty podpisania protokołu odbioru przez 36 miesięcy.</w:t>
      </w:r>
    </w:p>
    <w:p w14:paraId="243CE908" w14:textId="77777777" w:rsidR="00D870E1" w:rsidRPr="00D870E1" w:rsidRDefault="00D870E1" w:rsidP="00D870E1"/>
    <w:p w14:paraId="36F4397B" w14:textId="3C1A8A36" w:rsidR="000C23F8" w:rsidRDefault="000C23F8" w:rsidP="00D870E1">
      <w:pPr>
        <w:pStyle w:val="Nagwek2"/>
      </w:pPr>
      <w:r>
        <w:t>§ 6. Gwarancja i postępowanie reklamacyjne</w:t>
      </w:r>
      <w:bookmarkEnd w:id="142"/>
      <w:bookmarkEnd w:id="143"/>
      <w:bookmarkEnd w:id="144"/>
      <w:bookmarkEnd w:id="145"/>
      <w:bookmarkEnd w:id="146"/>
      <w:bookmarkEnd w:id="147"/>
      <w:r w:rsidR="00660B79">
        <w:t xml:space="preserve"> </w:t>
      </w:r>
      <w:bookmarkEnd w:id="148"/>
    </w:p>
    <w:p w14:paraId="4DC4EF54" w14:textId="77777777" w:rsidR="007A2DC8" w:rsidRPr="007A2DC8" w:rsidRDefault="007A2DC8" w:rsidP="007A2DC8"/>
    <w:p w14:paraId="5DAEC219" w14:textId="77777777" w:rsidR="007A2DC8" w:rsidRPr="00451D1A" w:rsidRDefault="007A2DC8" w:rsidP="007A2DC8">
      <w:pPr>
        <w:numPr>
          <w:ilvl w:val="0"/>
          <w:numId w:val="102"/>
        </w:numPr>
        <w:spacing w:after="160"/>
        <w:jc w:val="both"/>
        <w:rPr>
          <w:sz w:val="22"/>
          <w:szCs w:val="22"/>
          <w14:ligatures w14:val="standardContextual"/>
        </w:rPr>
      </w:pPr>
      <w:bookmarkStart w:id="149" w:name="_Toc64016204"/>
      <w:bookmarkStart w:id="150" w:name="_Toc106095866"/>
      <w:bookmarkStart w:id="151" w:name="_Toc106096306"/>
      <w:bookmarkStart w:id="152" w:name="_Toc106096410"/>
      <w:bookmarkStart w:id="153" w:name="_Toc204681609"/>
      <w:r w:rsidRPr="00451D1A">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14590EE1" w14:textId="77777777" w:rsidR="007A2DC8" w:rsidRPr="00451D1A" w:rsidRDefault="007A2DC8" w:rsidP="007A2DC8">
      <w:pPr>
        <w:numPr>
          <w:ilvl w:val="0"/>
          <w:numId w:val="102"/>
        </w:numPr>
        <w:spacing w:after="160"/>
        <w:ind w:hanging="426"/>
        <w:jc w:val="both"/>
        <w:rPr>
          <w:sz w:val="22"/>
          <w:szCs w:val="22"/>
          <w14:ligatures w14:val="standardContextual"/>
        </w:rPr>
      </w:pPr>
      <w:r w:rsidRPr="00451D1A">
        <w:rPr>
          <w:sz w:val="22"/>
          <w:szCs w:val="22"/>
          <w14:ligatures w14:val="standardContextual"/>
        </w:rPr>
        <w:t>Wykonawca gwarantuje, że dostarczona usługa:</w:t>
      </w:r>
    </w:p>
    <w:p w14:paraId="379C8064" w14:textId="77777777" w:rsidR="007A2DC8" w:rsidRPr="00451D1A" w:rsidRDefault="007A2DC8" w:rsidP="007A2DC8">
      <w:pPr>
        <w:numPr>
          <w:ilvl w:val="0"/>
          <w:numId w:val="101"/>
        </w:numPr>
        <w:tabs>
          <w:tab w:val="left" w:pos="851"/>
        </w:tabs>
        <w:spacing w:after="160"/>
        <w:jc w:val="both"/>
        <w:rPr>
          <w:sz w:val="22"/>
          <w:szCs w:val="22"/>
          <w14:ligatures w14:val="standardContextual"/>
        </w:rPr>
      </w:pPr>
      <w:r w:rsidRPr="00451D1A">
        <w:rPr>
          <w:sz w:val="22"/>
          <w:szCs w:val="22"/>
          <w14:ligatures w14:val="standardContextual"/>
        </w:rPr>
        <w:t>jest zgodny z wymaganiami określonymi przez Zamawiającego w Załączniku nr 1 do SWZ,</w:t>
      </w:r>
    </w:p>
    <w:p w14:paraId="09F64E14" w14:textId="77777777" w:rsidR="007A2DC8" w:rsidRPr="00451D1A" w:rsidRDefault="007A2DC8" w:rsidP="007A2DC8">
      <w:pPr>
        <w:numPr>
          <w:ilvl w:val="0"/>
          <w:numId w:val="101"/>
        </w:numPr>
        <w:spacing w:after="160"/>
        <w:jc w:val="both"/>
        <w:rPr>
          <w:sz w:val="22"/>
          <w:szCs w:val="22"/>
          <w14:ligatures w14:val="standardContextual"/>
        </w:rPr>
      </w:pPr>
      <w:r w:rsidRPr="00451D1A">
        <w:rPr>
          <w:sz w:val="22"/>
          <w:szCs w:val="22"/>
          <w14:ligatures w14:val="standardContextual"/>
        </w:rPr>
        <w:t xml:space="preserve">jest zgodny z obowiązującymi w Rzeczpospolitej Polskiej przepisami prawnymi, normami i wymaganiami organów państwowych. </w:t>
      </w:r>
    </w:p>
    <w:p w14:paraId="491E0F43" w14:textId="77777777" w:rsidR="007A2DC8" w:rsidRPr="00451D1A" w:rsidRDefault="007A2DC8" w:rsidP="007A2DC8">
      <w:pPr>
        <w:numPr>
          <w:ilvl w:val="0"/>
          <w:numId w:val="102"/>
        </w:numPr>
        <w:spacing w:after="160"/>
        <w:ind w:hanging="426"/>
        <w:jc w:val="both"/>
        <w:rPr>
          <w:sz w:val="22"/>
          <w:szCs w:val="22"/>
          <w14:ligatures w14:val="standardContextual"/>
        </w:rPr>
      </w:pPr>
      <w:r w:rsidRPr="00451D1A">
        <w:rPr>
          <w:sz w:val="22"/>
          <w:szCs w:val="22"/>
          <w14:ligatures w14:val="standardContextual"/>
        </w:rPr>
        <w:t xml:space="preserve">Przyjęcie lub odbiór przedmiotu Umowy w żadnym przypadku nie zwalnia Wykonawcy </w:t>
      </w:r>
      <w:r w:rsidRPr="00451D1A">
        <w:rPr>
          <w:sz w:val="22"/>
          <w:szCs w:val="22"/>
          <w14:ligatures w14:val="standardContextual"/>
        </w:rPr>
        <w:br/>
        <w:t>od odpowiedzialności za wady lub inne uchybienia w spełnieniu wymagań określonych przez Zamawiającego.</w:t>
      </w:r>
    </w:p>
    <w:p w14:paraId="213C4772" w14:textId="77777777" w:rsidR="007A2DC8" w:rsidRPr="00451D1A" w:rsidRDefault="007A2DC8" w:rsidP="007A2DC8">
      <w:pPr>
        <w:numPr>
          <w:ilvl w:val="0"/>
          <w:numId w:val="102"/>
        </w:numPr>
        <w:spacing w:after="160"/>
        <w:ind w:hanging="426"/>
        <w:jc w:val="both"/>
        <w:rPr>
          <w:sz w:val="22"/>
          <w:szCs w:val="22"/>
          <w14:ligatures w14:val="standardContextual"/>
        </w:rPr>
      </w:pPr>
      <w:r w:rsidRPr="00451D1A">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208DAC8B" w14:textId="77777777" w:rsidR="007A2DC8" w:rsidRPr="00451D1A" w:rsidRDefault="007A2DC8" w:rsidP="007A2DC8">
      <w:pPr>
        <w:numPr>
          <w:ilvl w:val="0"/>
          <w:numId w:val="102"/>
        </w:numPr>
        <w:spacing w:after="160"/>
        <w:ind w:hanging="426"/>
        <w:jc w:val="both"/>
        <w:rPr>
          <w:strike/>
          <w:sz w:val="22"/>
          <w:szCs w:val="22"/>
          <w14:ligatures w14:val="standardContextual"/>
        </w:rPr>
      </w:pPr>
      <w:r w:rsidRPr="00451D1A">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762118F3" w14:textId="77777777" w:rsidR="007A2DC8" w:rsidRPr="007A2DC8" w:rsidRDefault="007A2DC8" w:rsidP="007A2DC8">
      <w:pPr>
        <w:numPr>
          <w:ilvl w:val="0"/>
          <w:numId w:val="102"/>
        </w:numPr>
        <w:spacing w:after="160"/>
        <w:ind w:hanging="426"/>
        <w:jc w:val="both"/>
        <w:rPr>
          <w:sz w:val="22"/>
          <w:szCs w:val="22"/>
          <w14:ligatures w14:val="standardContextual"/>
        </w:rPr>
      </w:pPr>
      <w:r w:rsidRPr="007A2DC8">
        <w:rPr>
          <w:sz w:val="22"/>
          <w:szCs w:val="22"/>
          <w14:ligatures w14:val="standardContextual"/>
        </w:rPr>
        <w:t>W przypadku uzyskania wyników badań potwierdzających wady przedmiotu Umowy koszty badań ponosi Wykonawca. Wysokość kosztów badań określi każdorazowo niezależny ekspert.</w:t>
      </w:r>
    </w:p>
    <w:p w14:paraId="6EC714EA" w14:textId="77777777" w:rsidR="007A2DC8" w:rsidRPr="007A2DC8" w:rsidRDefault="007A2DC8" w:rsidP="007A2DC8">
      <w:pPr>
        <w:numPr>
          <w:ilvl w:val="0"/>
          <w:numId w:val="102"/>
        </w:numPr>
        <w:spacing w:after="160"/>
        <w:ind w:hanging="426"/>
        <w:jc w:val="both"/>
        <w:rPr>
          <w:sz w:val="22"/>
          <w:szCs w:val="22"/>
          <w14:ligatures w14:val="standardContextual"/>
        </w:rPr>
      </w:pPr>
      <w:r w:rsidRPr="007A2DC8">
        <w:rPr>
          <w:sz w:val="22"/>
          <w:szCs w:val="22"/>
          <w14:ligatures w14:val="standardContextual"/>
        </w:rPr>
        <w:t>Wymieniony w ramach usług serwisowych przedmiot Umowy winien zostać objęty serwisem na zasadach i w terminie określonych w umowie.</w:t>
      </w:r>
    </w:p>
    <w:p w14:paraId="667A51E9" w14:textId="77777777" w:rsidR="007A2DC8" w:rsidRPr="007A2DC8" w:rsidRDefault="007A2DC8" w:rsidP="007A2DC8">
      <w:pPr>
        <w:spacing w:after="160" w:line="259" w:lineRule="auto"/>
        <w:rPr>
          <w:rFonts w:asciiTheme="minorHAnsi" w:eastAsiaTheme="minorHAnsi" w:hAnsiTheme="minorHAnsi" w:cstheme="minorBidi"/>
          <w:kern w:val="2"/>
          <w:sz w:val="22"/>
          <w:szCs w:val="22"/>
          <w:lang w:eastAsia="en-US"/>
          <w14:ligatures w14:val="standardContextual"/>
        </w:rPr>
      </w:pPr>
    </w:p>
    <w:p w14:paraId="1376B047" w14:textId="77777777" w:rsidR="000C23F8" w:rsidRPr="00E66F78" w:rsidRDefault="000C23F8" w:rsidP="000C23F8">
      <w:pPr>
        <w:pStyle w:val="Nagwek2"/>
      </w:pPr>
      <w:r w:rsidRPr="00E66F78">
        <w:t xml:space="preserve">§ </w:t>
      </w:r>
      <w:r>
        <w:t>7</w:t>
      </w:r>
      <w:r w:rsidRPr="00E66F78">
        <w:t>. Szczególne obowiązki Wykonawcy</w:t>
      </w:r>
      <w:bookmarkEnd w:id="149"/>
      <w:bookmarkEnd w:id="150"/>
      <w:bookmarkEnd w:id="151"/>
      <w:bookmarkEnd w:id="152"/>
      <w:bookmarkEnd w:id="153"/>
    </w:p>
    <w:p w14:paraId="2954B557" w14:textId="77777777" w:rsidR="000C23F8" w:rsidRPr="00DA017B" w:rsidRDefault="000C23F8" w:rsidP="000C23F8">
      <w:pPr>
        <w:spacing w:line="259" w:lineRule="auto"/>
        <w:ind w:left="357"/>
        <w:jc w:val="both"/>
        <w:rPr>
          <w:sz w:val="10"/>
          <w:szCs w:val="10"/>
        </w:rPr>
      </w:pPr>
      <w:bookmarkStart w:id="154" w:name="_Hlk67826176"/>
    </w:p>
    <w:p w14:paraId="31BDA678" w14:textId="77777777" w:rsidR="000C23F8" w:rsidRPr="00F8529D" w:rsidRDefault="000C23F8" w:rsidP="00192A50">
      <w:pPr>
        <w:numPr>
          <w:ilvl w:val="0"/>
          <w:numId w:val="5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192A50">
      <w:pPr>
        <w:numPr>
          <w:ilvl w:val="0"/>
          <w:numId w:val="5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70A8860" w:rsidR="000C23F8" w:rsidRPr="00C30D61" w:rsidRDefault="000C23F8" w:rsidP="000C23F8">
      <w:pPr>
        <w:pStyle w:val="Nagwek2"/>
      </w:pPr>
      <w:bookmarkStart w:id="155" w:name="_Toc106095867"/>
      <w:bookmarkStart w:id="156" w:name="_Toc106096307"/>
      <w:bookmarkStart w:id="157" w:name="_Toc106096411"/>
      <w:bookmarkStart w:id="158" w:name="_Toc204681610"/>
      <w:bookmarkEnd w:id="154"/>
      <w:r w:rsidRPr="00C30D61">
        <w:t>§ 8. Zabezpieczenie należytego wykonania Umowy</w:t>
      </w:r>
      <w:bookmarkEnd w:id="155"/>
      <w:bookmarkEnd w:id="156"/>
      <w:bookmarkEnd w:id="157"/>
      <w:r w:rsidRPr="00C30D61">
        <w:t xml:space="preserve">  </w:t>
      </w:r>
      <w:r w:rsidR="00660B79">
        <w:t>- nie dotyczy</w:t>
      </w:r>
      <w:bookmarkEnd w:id="158"/>
    </w:p>
    <w:p w14:paraId="5C6120CB" w14:textId="77777777" w:rsidR="000C23F8" w:rsidRPr="00DF1FE2" w:rsidRDefault="000C23F8" w:rsidP="000C23F8">
      <w:pPr>
        <w:pStyle w:val="Nagwek2"/>
      </w:pPr>
      <w:bookmarkStart w:id="159" w:name="_Toc64016205"/>
      <w:bookmarkStart w:id="160" w:name="_Toc106095868"/>
      <w:bookmarkStart w:id="161" w:name="_Toc106096308"/>
      <w:bookmarkStart w:id="162" w:name="_Toc106096412"/>
      <w:bookmarkStart w:id="163" w:name="_Toc204681611"/>
      <w:r w:rsidRPr="00DF1FE2">
        <w:t xml:space="preserve">§ 9. Wymagania </w:t>
      </w:r>
      <w:r w:rsidRPr="005302B1">
        <w:t>dotyczące zatrudnienia</w:t>
      </w:r>
      <w:bookmarkEnd w:id="159"/>
      <w:r w:rsidRPr="005302B1">
        <w:t xml:space="preserve"> </w:t>
      </w:r>
      <w:r w:rsidRPr="00CB5949">
        <w:rPr>
          <w:i/>
          <w:iCs/>
        </w:rPr>
        <w:t>(dotyczy usług)</w:t>
      </w:r>
      <w:bookmarkEnd w:id="160"/>
      <w:bookmarkEnd w:id="161"/>
      <w:bookmarkEnd w:id="162"/>
      <w:bookmarkEnd w:id="163"/>
    </w:p>
    <w:p w14:paraId="110B2D57" w14:textId="77777777" w:rsidR="000C23F8" w:rsidRPr="00B84609" w:rsidRDefault="000C23F8" w:rsidP="000C23F8">
      <w:pPr>
        <w:pStyle w:val="Akapitzlist"/>
        <w:spacing w:line="259" w:lineRule="auto"/>
        <w:ind w:left="284"/>
        <w:jc w:val="both"/>
        <w:rPr>
          <w:sz w:val="8"/>
          <w:szCs w:val="8"/>
        </w:rPr>
      </w:pPr>
      <w:bookmarkStart w:id="164" w:name="_Hlk67826210"/>
    </w:p>
    <w:p w14:paraId="0F2746A8" w14:textId="77777777" w:rsidR="00C95AC0" w:rsidRPr="00F8529D" w:rsidRDefault="00C95AC0" w:rsidP="00192A50">
      <w:pPr>
        <w:numPr>
          <w:ilvl w:val="0"/>
          <w:numId w:val="5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5" w:name="_Hlk144462323"/>
      <w:r w:rsidRPr="00F8529D">
        <w:rPr>
          <w:sz w:val="22"/>
          <w:szCs w:val="22"/>
        </w:rPr>
        <w:t>do realizacji zamówienia pracowników zgodnie z obowiązującymi przepisami prawa</w:t>
      </w:r>
      <w:bookmarkEnd w:id="165"/>
      <w:r w:rsidRPr="00F8529D">
        <w:rPr>
          <w:sz w:val="22"/>
          <w:szCs w:val="22"/>
        </w:rPr>
        <w:t xml:space="preserve">, </w:t>
      </w:r>
      <w:bookmarkStart w:id="166" w:name="_Hlk144462332"/>
      <w:r w:rsidRPr="00F8529D">
        <w:rPr>
          <w:sz w:val="22"/>
          <w:szCs w:val="22"/>
        </w:rPr>
        <w:t>a także do zapewnienia, że Podwykonawca także zatrudniał będzie do realizacji zamówienia pracowników zgodnie z obowiązującymi przepisami prawa</w:t>
      </w:r>
      <w:bookmarkEnd w:id="166"/>
      <w:r w:rsidRPr="00F8529D">
        <w:rPr>
          <w:sz w:val="22"/>
          <w:szCs w:val="22"/>
        </w:rPr>
        <w:t>.</w:t>
      </w:r>
    </w:p>
    <w:p w14:paraId="60CA9B0C" w14:textId="02889004" w:rsidR="000C23F8" w:rsidRPr="00F8529D" w:rsidRDefault="000C23F8" w:rsidP="00192A50">
      <w:pPr>
        <w:numPr>
          <w:ilvl w:val="0"/>
          <w:numId w:val="5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92A50">
      <w:pPr>
        <w:numPr>
          <w:ilvl w:val="0"/>
          <w:numId w:val="56"/>
        </w:numPr>
        <w:spacing w:line="259" w:lineRule="auto"/>
        <w:ind w:hanging="357"/>
        <w:jc w:val="both"/>
        <w:rPr>
          <w:sz w:val="22"/>
          <w:szCs w:val="22"/>
        </w:rPr>
      </w:pPr>
      <w:bookmarkStart w:id="16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7"/>
    <w:p w14:paraId="56C69D97" w14:textId="3BC08473"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8" w:name="_Toc64016206"/>
      <w:bookmarkStart w:id="169" w:name="_Toc106095869"/>
      <w:bookmarkStart w:id="170" w:name="_Toc106096309"/>
      <w:bookmarkStart w:id="171" w:name="_Toc106096413"/>
      <w:bookmarkStart w:id="172" w:name="_Toc204681612"/>
      <w:bookmarkStart w:id="173" w:name="_Hlk147301573"/>
      <w:bookmarkEnd w:id="164"/>
      <w:r w:rsidRPr="00F8529D">
        <w:t>§ 10. Podwykonawstwo</w:t>
      </w:r>
      <w:bookmarkEnd w:id="168"/>
      <w:bookmarkEnd w:id="169"/>
      <w:bookmarkEnd w:id="170"/>
      <w:bookmarkEnd w:id="171"/>
      <w:bookmarkEnd w:id="172"/>
    </w:p>
    <w:p w14:paraId="64F55AD4" w14:textId="3A2374FD" w:rsidR="00430097" w:rsidRPr="00F8529D" w:rsidRDefault="00430097" w:rsidP="00192A50">
      <w:pPr>
        <w:numPr>
          <w:ilvl w:val="0"/>
          <w:numId w:val="70"/>
        </w:numPr>
        <w:ind w:left="284" w:hanging="284"/>
        <w:jc w:val="both"/>
        <w:rPr>
          <w:sz w:val="22"/>
          <w:szCs w:val="22"/>
        </w:rPr>
      </w:pPr>
      <w:bookmarkStart w:id="174" w:name="_Hlk68846287"/>
      <w:bookmarkEnd w:id="17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92A50">
      <w:pPr>
        <w:numPr>
          <w:ilvl w:val="0"/>
          <w:numId w:val="7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92A50">
      <w:pPr>
        <w:numPr>
          <w:ilvl w:val="0"/>
          <w:numId w:val="7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92A50">
      <w:pPr>
        <w:numPr>
          <w:ilvl w:val="0"/>
          <w:numId w:val="7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92A50">
      <w:pPr>
        <w:numPr>
          <w:ilvl w:val="0"/>
          <w:numId w:val="7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nazwę podwykonawcy,</w:t>
      </w:r>
    </w:p>
    <w:p w14:paraId="551745E3"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92A50">
      <w:pPr>
        <w:numPr>
          <w:ilvl w:val="0"/>
          <w:numId w:val="7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92A50">
      <w:pPr>
        <w:numPr>
          <w:ilvl w:val="0"/>
          <w:numId w:val="7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92A50">
      <w:pPr>
        <w:numPr>
          <w:ilvl w:val="0"/>
          <w:numId w:val="7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92A50">
      <w:pPr>
        <w:numPr>
          <w:ilvl w:val="0"/>
          <w:numId w:val="7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92A50">
      <w:pPr>
        <w:numPr>
          <w:ilvl w:val="1"/>
          <w:numId w:val="7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92A50">
      <w:pPr>
        <w:numPr>
          <w:ilvl w:val="0"/>
          <w:numId w:val="7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92A50">
      <w:pPr>
        <w:numPr>
          <w:ilvl w:val="0"/>
          <w:numId w:val="7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5" w:name="_Hlk144463822"/>
      <w:r w:rsidRPr="00F8529D">
        <w:rPr>
          <w:sz w:val="22"/>
          <w:szCs w:val="22"/>
        </w:rPr>
        <w:t>warunków udziału w postępowaniu</w:t>
      </w:r>
      <w:bookmarkEnd w:id="17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92A50">
      <w:pPr>
        <w:numPr>
          <w:ilvl w:val="0"/>
          <w:numId w:val="7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6" w:name="_Hlk146783179"/>
      <w:r w:rsidRPr="00F8529D">
        <w:rPr>
          <w:sz w:val="22"/>
          <w:szCs w:val="22"/>
        </w:rPr>
        <w:t>Powierzenie wykonania części Umowy przez Podwykonawcę dalszemu podwykonawcy wymaga dodatkowo uprzedniej pisemnej zgody Wykonawcy na taką czynność.</w:t>
      </w:r>
    </w:p>
    <w:bookmarkEnd w:id="176"/>
    <w:p w14:paraId="7C221DDD" w14:textId="77777777" w:rsidR="00430097" w:rsidRPr="00F8529D" w:rsidRDefault="00430097" w:rsidP="00192A50">
      <w:pPr>
        <w:numPr>
          <w:ilvl w:val="0"/>
          <w:numId w:val="7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92A50">
      <w:pPr>
        <w:numPr>
          <w:ilvl w:val="0"/>
          <w:numId w:val="70"/>
        </w:numPr>
        <w:spacing w:line="259" w:lineRule="auto"/>
        <w:ind w:left="360"/>
        <w:jc w:val="both"/>
        <w:rPr>
          <w:sz w:val="22"/>
          <w:szCs w:val="22"/>
        </w:rPr>
      </w:pPr>
      <w:bookmarkStart w:id="17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14:paraId="1BF0BEE2" w14:textId="77777777" w:rsidR="00430097" w:rsidRPr="00F8529D" w:rsidRDefault="00430097" w:rsidP="00192A50">
      <w:pPr>
        <w:numPr>
          <w:ilvl w:val="0"/>
          <w:numId w:val="7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8" w:name="_Toc64016207"/>
      <w:bookmarkStart w:id="179" w:name="_Toc106095870"/>
      <w:bookmarkStart w:id="180" w:name="_Toc106096310"/>
      <w:bookmarkStart w:id="181" w:name="_Toc106096414"/>
      <w:bookmarkStart w:id="182" w:name="_Toc204681613"/>
      <w:bookmarkStart w:id="183" w:name="_Hlk67826260"/>
      <w:r w:rsidRPr="00F8529D">
        <w:t>§ 11. Nadzór i koordynacja</w:t>
      </w:r>
      <w:bookmarkEnd w:id="178"/>
      <w:bookmarkEnd w:id="179"/>
      <w:bookmarkEnd w:id="180"/>
      <w:bookmarkEnd w:id="181"/>
      <w:bookmarkEnd w:id="182"/>
    </w:p>
    <w:p w14:paraId="6F855A53" w14:textId="352A83A3" w:rsidR="000C23F8" w:rsidRPr="00F8529D" w:rsidRDefault="000C23F8" w:rsidP="00192A50">
      <w:pPr>
        <w:numPr>
          <w:ilvl w:val="0"/>
          <w:numId w:val="5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92A50">
      <w:pPr>
        <w:numPr>
          <w:ilvl w:val="0"/>
          <w:numId w:val="5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92A50">
      <w:pPr>
        <w:numPr>
          <w:ilvl w:val="0"/>
          <w:numId w:val="5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92A50">
      <w:pPr>
        <w:numPr>
          <w:ilvl w:val="0"/>
          <w:numId w:val="5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4" w:name="_Toc64016208"/>
      <w:bookmarkStart w:id="185" w:name="_Toc106095871"/>
      <w:bookmarkStart w:id="186" w:name="_Toc106096311"/>
      <w:bookmarkStart w:id="187" w:name="_Toc106096415"/>
      <w:bookmarkStart w:id="188" w:name="_Toc204681614"/>
      <w:bookmarkStart w:id="189" w:name="_Hlk105672888"/>
      <w:r w:rsidRPr="00F8529D">
        <w:t>§ 12. Badania kontrolne (Audyt)</w:t>
      </w:r>
      <w:bookmarkEnd w:id="184"/>
      <w:bookmarkEnd w:id="185"/>
      <w:bookmarkEnd w:id="186"/>
      <w:bookmarkEnd w:id="187"/>
      <w:bookmarkEnd w:id="188"/>
    </w:p>
    <w:p w14:paraId="4D5C0A00"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92A50">
      <w:pPr>
        <w:numPr>
          <w:ilvl w:val="1"/>
          <w:numId w:val="5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92A50">
      <w:pPr>
        <w:numPr>
          <w:ilvl w:val="1"/>
          <w:numId w:val="5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92A50">
      <w:pPr>
        <w:numPr>
          <w:ilvl w:val="1"/>
          <w:numId w:val="5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92A50">
      <w:pPr>
        <w:numPr>
          <w:ilvl w:val="1"/>
          <w:numId w:val="5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92A50">
      <w:pPr>
        <w:numPr>
          <w:ilvl w:val="1"/>
          <w:numId w:val="5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92A50">
      <w:pPr>
        <w:numPr>
          <w:ilvl w:val="1"/>
          <w:numId w:val="5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0" w:name="_Hlk148344040"/>
      <w:r w:rsidR="00382754" w:rsidRPr="00F8529D">
        <w:rPr>
          <w:sz w:val="22"/>
          <w:szCs w:val="22"/>
        </w:rPr>
        <w:t>, z zastrzeżeniem ust. 4 poniżej.</w:t>
      </w:r>
    </w:p>
    <w:p w14:paraId="2B9A925A" w14:textId="5B68C2CA" w:rsidR="006322B0" w:rsidRPr="00F8529D" w:rsidRDefault="006322B0" w:rsidP="00192A50">
      <w:pPr>
        <w:numPr>
          <w:ilvl w:val="0"/>
          <w:numId w:val="5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0"/>
    <w:p w14:paraId="77A9EE64" w14:textId="17E256CE"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1" w:name="_Hlk146783280"/>
      <w:r w:rsidR="00A326D5" w:rsidRPr="00F8529D">
        <w:rPr>
          <w:sz w:val="22"/>
          <w:szCs w:val="22"/>
        </w:rPr>
        <w:t>są następujące</w:t>
      </w:r>
      <w:r w:rsidRPr="00F8529D">
        <w:rPr>
          <w:sz w:val="22"/>
          <w:szCs w:val="22"/>
        </w:rPr>
        <w:t>:</w:t>
      </w:r>
      <w:bookmarkEnd w:id="191"/>
    </w:p>
    <w:p w14:paraId="4D2B620C" w14:textId="77777777" w:rsidR="000C23F8" w:rsidRPr="00F8529D" w:rsidRDefault="000C23F8" w:rsidP="00192A50">
      <w:pPr>
        <w:numPr>
          <w:ilvl w:val="1"/>
          <w:numId w:val="5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92A50">
      <w:pPr>
        <w:numPr>
          <w:ilvl w:val="1"/>
          <w:numId w:val="5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92A50">
      <w:pPr>
        <w:numPr>
          <w:ilvl w:val="2"/>
          <w:numId w:val="5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92A50">
      <w:pPr>
        <w:numPr>
          <w:ilvl w:val="2"/>
          <w:numId w:val="5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92A50">
      <w:pPr>
        <w:numPr>
          <w:ilvl w:val="2"/>
          <w:numId w:val="5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92A50">
      <w:pPr>
        <w:numPr>
          <w:ilvl w:val="1"/>
          <w:numId w:val="5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92A50">
      <w:pPr>
        <w:numPr>
          <w:ilvl w:val="1"/>
          <w:numId w:val="5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92A50">
      <w:pPr>
        <w:numPr>
          <w:ilvl w:val="2"/>
          <w:numId w:val="5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92A50">
      <w:pPr>
        <w:numPr>
          <w:ilvl w:val="2"/>
          <w:numId w:val="5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92A50">
      <w:pPr>
        <w:numPr>
          <w:ilvl w:val="1"/>
          <w:numId w:val="5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92A50">
      <w:pPr>
        <w:numPr>
          <w:ilvl w:val="2"/>
          <w:numId w:val="5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92A50">
      <w:pPr>
        <w:numPr>
          <w:ilvl w:val="2"/>
          <w:numId w:val="5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92A50">
      <w:pPr>
        <w:numPr>
          <w:ilvl w:val="2"/>
          <w:numId w:val="5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92A50">
      <w:pPr>
        <w:numPr>
          <w:ilvl w:val="0"/>
          <w:numId w:val="5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2" w:name="_Hlk146783344"/>
      <w:r w:rsidR="004D5DFE" w:rsidRPr="00F8529D">
        <w:rPr>
          <w:sz w:val="22"/>
          <w:szCs w:val="22"/>
        </w:rPr>
        <w:t>na zasadach określonych w § 14 ust. 4 Umowy</w:t>
      </w:r>
      <w:r w:rsidRPr="00F8529D">
        <w:rPr>
          <w:sz w:val="22"/>
          <w:szCs w:val="22"/>
        </w:rPr>
        <w:t>.</w:t>
      </w:r>
      <w:bookmarkEnd w:id="192"/>
    </w:p>
    <w:p w14:paraId="114D874C" w14:textId="77777777" w:rsidR="000C23F8" w:rsidRPr="000E4913" w:rsidRDefault="000C23F8" w:rsidP="000C23F8">
      <w:pPr>
        <w:pStyle w:val="Nagwek2"/>
      </w:pPr>
      <w:bookmarkStart w:id="193" w:name="_Toc64016209"/>
      <w:bookmarkStart w:id="194" w:name="_Toc106095872"/>
      <w:bookmarkStart w:id="195" w:name="_Toc106096312"/>
      <w:bookmarkStart w:id="196" w:name="_Toc106096416"/>
      <w:bookmarkStart w:id="197" w:name="_Toc204681615"/>
      <w:bookmarkStart w:id="198" w:name="_Hlk156823361"/>
      <w:bookmarkStart w:id="199" w:name="_Hlk155701067"/>
      <w:bookmarkEnd w:id="183"/>
      <w:bookmarkEnd w:id="189"/>
      <w:r w:rsidRPr="000E4913">
        <w:t>§ 1</w:t>
      </w:r>
      <w:r>
        <w:t>3</w:t>
      </w:r>
      <w:r w:rsidRPr="000E4913">
        <w:t>. Kary umowne i odpowiedzialność</w:t>
      </w:r>
      <w:bookmarkEnd w:id="193"/>
      <w:bookmarkEnd w:id="194"/>
      <w:bookmarkEnd w:id="195"/>
      <w:bookmarkEnd w:id="196"/>
      <w:bookmarkEnd w:id="197"/>
      <w:r w:rsidRPr="000E4913">
        <w:t xml:space="preserve"> </w:t>
      </w:r>
    </w:p>
    <w:bookmarkEnd w:id="198"/>
    <w:p w14:paraId="5618D0DE" w14:textId="4368CE79" w:rsidR="00A76426" w:rsidRPr="00100353" w:rsidRDefault="00A76426" w:rsidP="00914CCD">
      <w:pPr>
        <w:spacing w:line="276" w:lineRule="auto"/>
        <w:jc w:val="both"/>
        <w:rPr>
          <w:i/>
          <w:iCs/>
          <w:color w:val="2F5496" w:themeColor="accent1" w:themeShade="BF"/>
          <w:sz w:val="8"/>
          <w:szCs w:val="8"/>
        </w:rPr>
      </w:pPr>
    </w:p>
    <w:bookmarkEnd w:id="199"/>
    <w:p w14:paraId="3A67A2F8" w14:textId="3894F035" w:rsidR="000C23F8" w:rsidRPr="00864A8E" w:rsidRDefault="000C23F8" w:rsidP="00864A8E">
      <w:pPr>
        <w:numPr>
          <w:ilvl w:val="0"/>
          <w:numId w:val="5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26C64E5" w14:textId="4D033DCB" w:rsidR="00A12F03" w:rsidRPr="00DA38E7" w:rsidRDefault="00A81620" w:rsidP="00DA38E7">
      <w:pPr>
        <w:numPr>
          <w:ilvl w:val="1"/>
          <w:numId w:val="57"/>
        </w:numPr>
        <w:ind w:left="709"/>
        <w:jc w:val="both"/>
        <w:rPr>
          <w:sz w:val="22"/>
          <w:szCs w:val="22"/>
        </w:rPr>
      </w:pPr>
      <w:bookmarkStart w:id="200" w:name="_Hlk67826332"/>
      <w:r w:rsidRPr="00621E9B">
        <w:rPr>
          <w:sz w:val="22"/>
          <w:szCs w:val="22"/>
        </w:rPr>
        <w:t xml:space="preserve">za każdy rozpoczęty dzień zwłoki w </w:t>
      </w:r>
      <w:r w:rsidR="0039153A">
        <w:rPr>
          <w:sz w:val="22"/>
          <w:szCs w:val="22"/>
        </w:rPr>
        <w:t>realizacji</w:t>
      </w:r>
      <w:r>
        <w:rPr>
          <w:sz w:val="22"/>
          <w:szCs w:val="22"/>
        </w:rPr>
        <w:t xml:space="preserve"> </w:t>
      </w:r>
      <w:r w:rsidRPr="00A25BC1">
        <w:rPr>
          <w:sz w:val="22"/>
          <w:szCs w:val="22"/>
        </w:rPr>
        <w:t xml:space="preserve"> </w:t>
      </w:r>
      <w:r w:rsidRPr="00621E9B">
        <w:rPr>
          <w:sz w:val="22"/>
          <w:szCs w:val="22"/>
        </w:rPr>
        <w:t>przedmiotu Umowy</w:t>
      </w:r>
      <w:r>
        <w:rPr>
          <w:sz w:val="22"/>
          <w:szCs w:val="22"/>
        </w:rPr>
        <w:t xml:space="preserve"> powyżej terminu określonego</w:t>
      </w:r>
      <w:r w:rsidRPr="00621E9B">
        <w:rPr>
          <w:sz w:val="22"/>
          <w:szCs w:val="22"/>
        </w:rPr>
        <w:t xml:space="preserve"> w §5 ust. 1</w:t>
      </w:r>
      <w:r>
        <w:rPr>
          <w:sz w:val="22"/>
          <w:szCs w:val="22"/>
        </w:rPr>
        <w:t>,</w:t>
      </w:r>
      <w:r w:rsidRPr="00621E9B">
        <w:rPr>
          <w:sz w:val="22"/>
          <w:szCs w:val="22"/>
        </w:rPr>
        <w:t xml:space="preserve"> Umowy </w:t>
      </w:r>
      <w:r w:rsidRPr="00B26A53">
        <w:rPr>
          <w:sz w:val="22"/>
          <w:szCs w:val="22"/>
        </w:rPr>
        <w:t>(</w:t>
      </w:r>
      <w:r w:rsidR="0039153A">
        <w:rPr>
          <w:sz w:val="22"/>
          <w:szCs w:val="22"/>
        </w:rPr>
        <w:t>dostawy</w:t>
      </w:r>
      <w:r w:rsidRPr="00B26A53">
        <w:rPr>
          <w:sz w:val="22"/>
          <w:szCs w:val="22"/>
        </w:rPr>
        <w:t xml:space="preserve"> licencji</w:t>
      </w:r>
      <w:r>
        <w:rPr>
          <w:sz w:val="22"/>
          <w:szCs w:val="22"/>
        </w:rPr>
        <w:t xml:space="preserve"> wraz z usługą wsparcia</w:t>
      </w:r>
      <w:r w:rsidRPr="00B26A53">
        <w:rPr>
          <w:sz w:val="22"/>
          <w:szCs w:val="22"/>
        </w:rPr>
        <w:t>)</w:t>
      </w:r>
      <w:r>
        <w:rPr>
          <w:sz w:val="22"/>
          <w:szCs w:val="22"/>
        </w:rPr>
        <w:br/>
      </w:r>
      <w:r w:rsidRPr="00621E9B">
        <w:rPr>
          <w:sz w:val="22"/>
          <w:szCs w:val="22"/>
        </w:rPr>
        <w:t xml:space="preserve">w wysokości </w:t>
      </w:r>
      <w:r>
        <w:rPr>
          <w:sz w:val="22"/>
          <w:szCs w:val="22"/>
        </w:rPr>
        <w:t>0,</w:t>
      </w:r>
      <w:r w:rsidR="0039153A">
        <w:rPr>
          <w:sz w:val="22"/>
          <w:szCs w:val="22"/>
        </w:rPr>
        <w:t>1</w:t>
      </w:r>
      <w:r w:rsidRPr="00621E9B">
        <w:rPr>
          <w:sz w:val="22"/>
          <w:szCs w:val="22"/>
        </w:rPr>
        <w:t xml:space="preserve"> % wartości netto Umowy określonej w § 3 ust. 1,</w:t>
      </w:r>
    </w:p>
    <w:p w14:paraId="34E3E7F9" w14:textId="16E5A020" w:rsidR="000C23F8" w:rsidRPr="00451D1A" w:rsidRDefault="000C23F8" w:rsidP="00192A50">
      <w:pPr>
        <w:pStyle w:val="Akapitzlist"/>
        <w:numPr>
          <w:ilvl w:val="1"/>
          <w:numId w:val="57"/>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451D1A">
        <w:rPr>
          <w:sz w:val="22"/>
          <w:szCs w:val="22"/>
        </w:rPr>
        <w:t>pracownika, jeżeli będzie on wykonywał pracę na terenie Zamawiającego w kolejnych dniach,</w:t>
      </w:r>
    </w:p>
    <w:p w14:paraId="26471A2B" w14:textId="0A60BA3E" w:rsidR="000C23F8" w:rsidRPr="00451D1A" w:rsidRDefault="000C23F8" w:rsidP="00192A50">
      <w:pPr>
        <w:pStyle w:val="Akapitzlist"/>
        <w:numPr>
          <w:ilvl w:val="1"/>
          <w:numId w:val="57"/>
        </w:numPr>
        <w:spacing w:line="276" w:lineRule="auto"/>
        <w:ind w:left="720"/>
        <w:jc w:val="both"/>
        <w:rPr>
          <w:i/>
          <w:iCs/>
          <w:color w:val="FF0000"/>
          <w:sz w:val="22"/>
          <w:szCs w:val="22"/>
        </w:rPr>
      </w:pPr>
      <w:r w:rsidRPr="00451D1A">
        <w:rPr>
          <w:sz w:val="22"/>
          <w:szCs w:val="22"/>
        </w:rPr>
        <w:t>za zwłokę w przedstawieniu dokumentów, które zgodnie z SOPZ ma przedłożyć Wykonawca prze</w:t>
      </w:r>
      <w:r w:rsidR="00666EF5" w:rsidRPr="00451D1A">
        <w:rPr>
          <w:sz w:val="22"/>
          <w:szCs w:val="22"/>
        </w:rPr>
        <w:t>d</w:t>
      </w:r>
      <w:r w:rsidRPr="00451D1A">
        <w:rPr>
          <w:sz w:val="22"/>
          <w:szCs w:val="22"/>
        </w:rPr>
        <w:t xml:space="preserve"> rozpoczęciem wykonywania </w:t>
      </w:r>
      <w:r w:rsidR="00666EF5" w:rsidRPr="00451D1A">
        <w:rPr>
          <w:sz w:val="22"/>
          <w:szCs w:val="22"/>
        </w:rPr>
        <w:t>U</w:t>
      </w:r>
      <w:r w:rsidRPr="00451D1A">
        <w:rPr>
          <w:sz w:val="22"/>
          <w:szCs w:val="22"/>
        </w:rPr>
        <w:t xml:space="preserve">mowy oraz w trakcie </w:t>
      </w:r>
      <w:r w:rsidR="007D221B" w:rsidRPr="00451D1A">
        <w:rPr>
          <w:sz w:val="22"/>
          <w:szCs w:val="22"/>
        </w:rPr>
        <w:t xml:space="preserve">jej </w:t>
      </w:r>
      <w:r w:rsidRPr="00451D1A">
        <w:rPr>
          <w:sz w:val="22"/>
          <w:szCs w:val="22"/>
        </w:rPr>
        <w:t>realizacji - w wysokości 100 zł za każdy</w:t>
      </w:r>
      <w:r w:rsidR="007D221B" w:rsidRPr="00451D1A">
        <w:rPr>
          <w:sz w:val="22"/>
          <w:szCs w:val="22"/>
        </w:rPr>
        <w:t xml:space="preserve"> rozpoczęty</w:t>
      </w:r>
      <w:r w:rsidRPr="00451D1A">
        <w:rPr>
          <w:sz w:val="22"/>
          <w:szCs w:val="22"/>
        </w:rPr>
        <w:t xml:space="preserve"> dzień zwłoki</w:t>
      </w:r>
      <w:r w:rsidR="00E50E3A" w:rsidRPr="00451D1A">
        <w:rPr>
          <w:sz w:val="22"/>
          <w:szCs w:val="22"/>
        </w:rPr>
        <w:t xml:space="preserve"> </w:t>
      </w:r>
      <w:r w:rsidR="00864A8E" w:rsidRPr="00451D1A">
        <w:rPr>
          <w:sz w:val="22"/>
          <w:szCs w:val="22"/>
        </w:rPr>
        <w:t>– nie dotyczy</w:t>
      </w:r>
      <w:r w:rsidR="00D54690" w:rsidRPr="00451D1A">
        <w:rPr>
          <w:sz w:val="22"/>
          <w:szCs w:val="22"/>
        </w:rPr>
        <w:t xml:space="preserve"> </w:t>
      </w:r>
    </w:p>
    <w:p w14:paraId="10C3ADE1" w14:textId="10F4E8AD" w:rsidR="000C23F8" w:rsidRPr="006524C6" w:rsidRDefault="000C23F8" w:rsidP="00192A50">
      <w:pPr>
        <w:numPr>
          <w:ilvl w:val="1"/>
          <w:numId w:val="57"/>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r w:rsidR="00864A8E" w:rsidRPr="00864A8E">
        <w:rPr>
          <w:i/>
          <w:iCs/>
          <w:sz w:val="22"/>
          <w:szCs w:val="22"/>
        </w:rPr>
        <w:t>-nie dotyczy.</w:t>
      </w:r>
    </w:p>
    <w:p w14:paraId="3DF24470" w14:textId="3A79A963" w:rsidR="000C23F8" w:rsidRPr="00F8529D" w:rsidRDefault="000C23F8" w:rsidP="00192A50">
      <w:pPr>
        <w:numPr>
          <w:ilvl w:val="1"/>
          <w:numId w:val="5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1" w:name="_Hlk146783575"/>
      <w:r w:rsidR="007D221B" w:rsidRPr="00F8529D">
        <w:rPr>
          <w:sz w:val="22"/>
          <w:szCs w:val="22"/>
        </w:rPr>
        <w:t>za każdy stwierdzony przypadek,</w:t>
      </w:r>
    </w:p>
    <w:bookmarkEnd w:id="201"/>
    <w:p w14:paraId="12386344" w14:textId="77777777" w:rsidR="000C23F8" w:rsidRPr="00F8529D" w:rsidRDefault="000C23F8" w:rsidP="00192A50">
      <w:pPr>
        <w:numPr>
          <w:ilvl w:val="1"/>
          <w:numId w:val="5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92A50">
      <w:pPr>
        <w:numPr>
          <w:ilvl w:val="2"/>
          <w:numId w:val="5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92A50">
      <w:pPr>
        <w:numPr>
          <w:ilvl w:val="2"/>
          <w:numId w:val="5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92A50">
      <w:pPr>
        <w:numPr>
          <w:ilvl w:val="2"/>
          <w:numId w:val="5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92A50">
      <w:pPr>
        <w:numPr>
          <w:ilvl w:val="2"/>
          <w:numId w:val="5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92A50">
      <w:pPr>
        <w:numPr>
          <w:ilvl w:val="2"/>
          <w:numId w:val="5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92A50">
      <w:pPr>
        <w:numPr>
          <w:ilvl w:val="1"/>
          <w:numId w:val="5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2"/>
    <w:p w14:paraId="081AB11C" w14:textId="0A2A59BB" w:rsidR="000C23F8" w:rsidRPr="0019416D" w:rsidRDefault="000C23F8" w:rsidP="00192A50">
      <w:pPr>
        <w:numPr>
          <w:ilvl w:val="1"/>
          <w:numId w:val="57"/>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3"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3"/>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xml:space="preserve">, w którym stwierdzono </w:t>
      </w:r>
      <w:r w:rsidRPr="00864A8E">
        <w:rPr>
          <w:sz w:val="22"/>
          <w:szCs w:val="22"/>
        </w:rPr>
        <w:t>naruszenie</w:t>
      </w:r>
      <w:r w:rsidR="00E50E3A" w:rsidRPr="00864A8E">
        <w:rPr>
          <w:sz w:val="22"/>
          <w:szCs w:val="22"/>
        </w:rPr>
        <w:t xml:space="preserve"> </w:t>
      </w:r>
      <w:r w:rsidR="00864A8E" w:rsidRPr="00864A8E">
        <w:rPr>
          <w:i/>
          <w:iCs/>
          <w:sz w:val="22"/>
          <w:szCs w:val="22"/>
        </w:rPr>
        <w:t>– nie dotyczy.</w:t>
      </w:r>
    </w:p>
    <w:p w14:paraId="0309453C" w14:textId="1331BFF1" w:rsidR="000C23F8" w:rsidRPr="00ED1FF7" w:rsidRDefault="000C23F8" w:rsidP="00192A50">
      <w:pPr>
        <w:numPr>
          <w:ilvl w:val="1"/>
          <w:numId w:val="57"/>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4"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4"/>
      <w:r w:rsidR="00E50E3A" w:rsidRPr="00F8529D">
        <w:rPr>
          <w:sz w:val="22"/>
          <w:szCs w:val="22"/>
        </w:rPr>
        <w:t xml:space="preserve"> </w:t>
      </w:r>
      <w:r w:rsidR="00864A8E" w:rsidRPr="00864A8E">
        <w:rPr>
          <w:i/>
          <w:iCs/>
          <w:sz w:val="22"/>
          <w:szCs w:val="22"/>
        </w:rPr>
        <w:t>– nie dotyczy.</w:t>
      </w:r>
    </w:p>
    <w:p w14:paraId="4DACB222" w14:textId="5F6EC0A1" w:rsidR="000C23F8" w:rsidRPr="00F8529D" w:rsidRDefault="00D0028C" w:rsidP="00192A50">
      <w:pPr>
        <w:numPr>
          <w:ilvl w:val="0"/>
          <w:numId w:val="57"/>
        </w:numPr>
        <w:spacing w:line="259" w:lineRule="auto"/>
        <w:jc w:val="both"/>
        <w:rPr>
          <w:sz w:val="22"/>
          <w:szCs w:val="22"/>
        </w:rPr>
      </w:pPr>
      <w:bookmarkStart w:id="205" w:name="_Hlk144479888"/>
      <w:bookmarkStart w:id="206"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7" w:name="_Hlk144479920"/>
      <w:bookmarkEnd w:id="205"/>
    </w:p>
    <w:bookmarkEnd w:id="206"/>
    <w:bookmarkEnd w:id="207"/>
    <w:p w14:paraId="753A8E07" w14:textId="77777777" w:rsidR="000C23F8" w:rsidRPr="00F8529D" w:rsidRDefault="000C23F8" w:rsidP="00192A50">
      <w:pPr>
        <w:numPr>
          <w:ilvl w:val="0"/>
          <w:numId w:val="5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92A50">
      <w:pPr>
        <w:numPr>
          <w:ilvl w:val="1"/>
          <w:numId w:val="5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92A50">
      <w:pPr>
        <w:numPr>
          <w:ilvl w:val="1"/>
          <w:numId w:val="5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92A50">
      <w:pPr>
        <w:numPr>
          <w:ilvl w:val="0"/>
          <w:numId w:val="57"/>
        </w:numPr>
        <w:spacing w:line="259" w:lineRule="auto"/>
        <w:ind w:hanging="357"/>
        <w:jc w:val="both"/>
        <w:rPr>
          <w:sz w:val="22"/>
          <w:szCs w:val="22"/>
        </w:rPr>
      </w:pPr>
      <w:bookmarkStart w:id="20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192A50">
      <w:pPr>
        <w:numPr>
          <w:ilvl w:val="1"/>
          <w:numId w:val="57"/>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192A50">
      <w:pPr>
        <w:numPr>
          <w:ilvl w:val="0"/>
          <w:numId w:val="5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192A50">
      <w:pPr>
        <w:numPr>
          <w:ilvl w:val="1"/>
          <w:numId w:val="57"/>
        </w:numPr>
        <w:spacing w:line="259" w:lineRule="auto"/>
        <w:jc w:val="both"/>
        <w:rPr>
          <w:sz w:val="22"/>
          <w:szCs w:val="22"/>
        </w:rPr>
      </w:pPr>
      <w:bookmarkStart w:id="209" w:name="_Hlk148947447"/>
      <w:r w:rsidRPr="00F8529D">
        <w:rPr>
          <w:sz w:val="22"/>
          <w:szCs w:val="22"/>
        </w:rPr>
        <w:t>za odstąpienie od Umowy w całości przez którąkolwiek ze Stron z winy Zamawiającego - w wysokości 20% wartości netto Umowy, o której mowa w § 3 ust. 1.</w:t>
      </w:r>
    </w:p>
    <w:bookmarkEnd w:id="209"/>
    <w:p w14:paraId="2A2CF2DB" w14:textId="2C1C3328" w:rsidR="000C23F8" w:rsidRPr="00F8529D" w:rsidRDefault="004B24AC" w:rsidP="00192A50">
      <w:pPr>
        <w:numPr>
          <w:ilvl w:val="0"/>
          <w:numId w:val="5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64A8E">
        <w:rPr>
          <w:sz w:val="22"/>
          <w:szCs w:val="22"/>
        </w:rPr>
        <w:t xml:space="preserve">przekroczy </w:t>
      </w:r>
      <w:r w:rsidR="00EA698B" w:rsidRPr="00864A8E">
        <w:rPr>
          <w:sz w:val="22"/>
          <w:szCs w:val="22"/>
        </w:rPr>
        <w:t xml:space="preserve">60% </w:t>
      </w:r>
      <w:r w:rsidR="00A95C13" w:rsidRPr="00864A8E">
        <w:rPr>
          <w:sz w:val="22"/>
          <w:szCs w:val="22"/>
        </w:rPr>
        <w:t>w</w:t>
      </w:r>
      <w:r w:rsidR="000C23F8" w:rsidRPr="00864A8E">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92A50">
      <w:pPr>
        <w:numPr>
          <w:ilvl w:val="0"/>
          <w:numId w:val="5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92A50">
      <w:pPr>
        <w:numPr>
          <w:ilvl w:val="0"/>
          <w:numId w:val="5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8326BE">
      <w:pPr>
        <w:numPr>
          <w:ilvl w:val="0"/>
          <w:numId w:val="5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0"/>
      <w:bookmarkEnd w:id="208"/>
    </w:p>
    <w:p w14:paraId="4E1E67AC" w14:textId="77777777" w:rsidR="000C23F8" w:rsidRPr="00F8529D" w:rsidRDefault="000C23F8" w:rsidP="000C23F8">
      <w:pPr>
        <w:pStyle w:val="Nagwek2"/>
      </w:pPr>
      <w:bookmarkStart w:id="210" w:name="_Toc83291685"/>
      <w:bookmarkStart w:id="211" w:name="_Toc106095873"/>
      <w:bookmarkStart w:id="212" w:name="_Toc106096313"/>
      <w:bookmarkStart w:id="213" w:name="_Toc106096417"/>
      <w:bookmarkStart w:id="214" w:name="_Toc204681616"/>
      <w:r w:rsidRPr="00F8529D">
        <w:t>§ 14. Rozwiązanie, odstąpienie lub wypowiedzenie Umowy</w:t>
      </w:r>
      <w:bookmarkEnd w:id="210"/>
      <w:bookmarkEnd w:id="211"/>
      <w:bookmarkEnd w:id="212"/>
      <w:bookmarkEnd w:id="213"/>
      <w:bookmarkEnd w:id="214"/>
    </w:p>
    <w:p w14:paraId="7F7C0D91" w14:textId="77777777" w:rsidR="000C23F8" w:rsidRPr="00F8529D" w:rsidRDefault="000C23F8" w:rsidP="00192A50">
      <w:pPr>
        <w:numPr>
          <w:ilvl w:val="0"/>
          <w:numId w:val="58"/>
        </w:numPr>
        <w:spacing w:line="259" w:lineRule="auto"/>
        <w:ind w:left="357" w:hanging="357"/>
        <w:jc w:val="both"/>
        <w:rPr>
          <w:sz w:val="22"/>
          <w:szCs w:val="22"/>
        </w:rPr>
      </w:pPr>
      <w:bookmarkStart w:id="215" w:name="_Hlk146784907"/>
      <w:r w:rsidRPr="00F8529D">
        <w:rPr>
          <w:sz w:val="22"/>
          <w:szCs w:val="22"/>
        </w:rPr>
        <w:t>Strony mogą rozwiązać Umowę na mocy porozumienia Stron.</w:t>
      </w:r>
    </w:p>
    <w:p w14:paraId="55217CF2" w14:textId="695B5787" w:rsidR="000C23F8" w:rsidRPr="00F8529D" w:rsidRDefault="000C23F8" w:rsidP="00192A50">
      <w:pPr>
        <w:numPr>
          <w:ilvl w:val="0"/>
          <w:numId w:val="5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6" w:name="_Hlk144467170"/>
      <w:r w:rsidRPr="00F8529D">
        <w:rPr>
          <w:sz w:val="22"/>
          <w:szCs w:val="22"/>
        </w:rPr>
        <w:t xml:space="preserve">w całości </w:t>
      </w:r>
      <w:bookmarkEnd w:id="216"/>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5040E43C" w:rsidR="000C23F8" w:rsidRPr="00F8529D" w:rsidRDefault="000C23F8" w:rsidP="00192A50">
      <w:pPr>
        <w:numPr>
          <w:ilvl w:val="1"/>
          <w:numId w:val="58"/>
        </w:numPr>
        <w:spacing w:line="259" w:lineRule="auto"/>
        <w:jc w:val="both"/>
        <w:rPr>
          <w:sz w:val="22"/>
          <w:szCs w:val="22"/>
        </w:rPr>
      </w:pPr>
      <w:r w:rsidRPr="00F8529D">
        <w:rPr>
          <w:sz w:val="22"/>
          <w:szCs w:val="22"/>
        </w:rPr>
        <w:t>wygaśnięcia ubezpieczenia Wykonawcy i nieprzedłużenia ochrony ubezpieczeniowej w okresie realizacji Umowy</w:t>
      </w:r>
      <w:r w:rsidR="004246B0">
        <w:rPr>
          <w:sz w:val="22"/>
          <w:szCs w:val="22"/>
        </w:rPr>
        <w:t xml:space="preserve"> – nie dotyczy,</w:t>
      </w:r>
    </w:p>
    <w:p w14:paraId="58CCB24E" w14:textId="77777777" w:rsidR="000C23F8" w:rsidRPr="00F8529D" w:rsidRDefault="000C23F8" w:rsidP="00192A50">
      <w:pPr>
        <w:numPr>
          <w:ilvl w:val="1"/>
          <w:numId w:val="5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92A50">
      <w:pPr>
        <w:numPr>
          <w:ilvl w:val="1"/>
          <w:numId w:val="58"/>
        </w:numPr>
        <w:spacing w:line="259" w:lineRule="auto"/>
        <w:jc w:val="both"/>
        <w:rPr>
          <w:sz w:val="22"/>
          <w:szCs w:val="22"/>
        </w:rPr>
      </w:pPr>
      <w:bookmarkStart w:id="21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7"/>
    <w:p w14:paraId="3CE94781" w14:textId="5D693CC1" w:rsidR="000C23F8" w:rsidRPr="00F8529D" w:rsidRDefault="000C23F8" w:rsidP="00192A50">
      <w:pPr>
        <w:numPr>
          <w:ilvl w:val="1"/>
          <w:numId w:val="5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92A50">
      <w:pPr>
        <w:numPr>
          <w:ilvl w:val="1"/>
          <w:numId w:val="5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92A50">
      <w:pPr>
        <w:numPr>
          <w:ilvl w:val="2"/>
          <w:numId w:val="5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92A50">
      <w:pPr>
        <w:numPr>
          <w:ilvl w:val="2"/>
          <w:numId w:val="5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92A50">
      <w:pPr>
        <w:numPr>
          <w:ilvl w:val="2"/>
          <w:numId w:val="58"/>
        </w:numPr>
        <w:spacing w:line="259" w:lineRule="auto"/>
        <w:ind w:hanging="357"/>
        <w:jc w:val="both"/>
        <w:rPr>
          <w:sz w:val="22"/>
          <w:szCs w:val="22"/>
        </w:rPr>
      </w:pPr>
      <w:bookmarkStart w:id="21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8"/>
      <w:r w:rsidRPr="00F8529D">
        <w:rPr>
          <w:sz w:val="22"/>
          <w:szCs w:val="22"/>
        </w:rPr>
        <w:t>,</w:t>
      </w:r>
    </w:p>
    <w:p w14:paraId="50AE23C0" w14:textId="77777777" w:rsidR="000C23F8" w:rsidRPr="00F8529D" w:rsidRDefault="000C23F8" w:rsidP="00192A50">
      <w:pPr>
        <w:numPr>
          <w:ilvl w:val="1"/>
          <w:numId w:val="5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192A50">
      <w:pPr>
        <w:numPr>
          <w:ilvl w:val="1"/>
          <w:numId w:val="58"/>
        </w:numPr>
        <w:spacing w:line="259" w:lineRule="auto"/>
        <w:jc w:val="both"/>
        <w:rPr>
          <w:sz w:val="22"/>
          <w:szCs w:val="22"/>
        </w:rPr>
      </w:pPr>
      <w:r w:rsidRPr="00F8529D">
        <w:rPr>
          <w:sz w:val="22"/>
          <w:szCs w:val="22"/>
        </w:rPr>
        <w:t>otwarcia postępowania likwidacyjnego Wykonawcy.</w:t>
      </w:r>
    </w:p>
    <w:p w14:paraId="5B08583D" w14:textId="12B997B0" w:rsidR="000C23F8" w:rsidRPr="00F8529D" w:rsidRDefault="000C23F8" w:rsidP="00192A50">
      <w:pPr>
        <w:numPr>
          <w:ilvl w:val="0"/>
          <w:numId w:val="5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4246B0">
        <w:rPr>
          <w:sz w:val="22"/>
          <w:szCs w:val="22"/>
        </w:rPr>
        <w:t>) –</w:t>
      </w:r>
      <w:r w:rsidR="004246B0" w:rsidRPr="004246B0">
        <w:rPr>
          <w:sz w:val="22"/>
          <w:szCs w:val="22"/>
        </w:rPr>
        <w:t xml:space="preserve"> 7)</w:t>
      </w:r>
      <w:r w:rsidRPr="004246B0">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039B786" w:rsidR="00A603EC" w:rsidRPr="00F8529D" w:rsidRDefault="00A603EC" w:rsidP="00192A50">
      <w:pPr>
        <w:numPr>
          <w:ilvl w:val="0"/>
          <w:numId w:val="58"/>
        </w:numPr>
        <w:spacing w:line="256" w:lineRule="auto"/>
        <w:jc w:val="both"/>
        <w:rPr>
          <w:sz w:val="22"/>
          <w:szCs w:val="22"/>
        </w:rPr>
      </w:pPr>
      <w:bookmarkStart w:id="219" w:name="_Hlk146784951"/>
      <w:bookmarkEnd w:id="215"/>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192A50">
      <w:pPr>
        <w:numPr>
          <w:ilvl w:val="0"/>
          <w:numId w:val="5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192A50">
      <w:pPr>
        <w:numPr>
          <w:ilvl w:val="0"/>
          <w:numId w:val="58"/>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t>
      </w:r>
      <w:r w:rsidRPr="00864A8E">
        <w:rPr>
          <w:sz w:val="22"/>
          <w:szCs w:val="22"/>
        </w:rPr>
        <w:t>wykonanej (prawidłowo) do dnia odstąpienia, rozliczenie zostanie dokonane przy zastosowaniu stawek i cen jednostkowych nie wyższych aniżeli te, które zgodnie z Umową miały lub miałyby zastosowanie do okresu, którego dotyczy rozliczenie.</w:t>
      </w:r>
    </w:p>
    <w:p w14:paraId="1288ED1A" w14:textId="6613422D" w:rsidR="000C23F8" w:rsidRPr="00595487" w:rsidRDefault="000C23F8" w:rsidP="00192A50">
      <w:pPr>
        <w:numPr>
          <w:ilvl w:val="0"/>
          <w:numId w:val="58"/>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4246B0">
        <w:rPr>
          <w:sz w:val="22"/>
          <w:szCs w:val="22"/>
        </w:rPr>
        <w:t>wynoszącego 30 dni, w przypadku</w:t>
      </w:r>
      <w:r w:rsidRPr="00595487">
        <w:rPr>
          <w:sz w:val="22"/>
          <w:szCs w:val="22"/>
        </w:rPr>
        <w:t>:</w:t>
      </w:r>
    </w:p>
    <w:p w14:paraId="29FCAF3A" w14:textId="77777777" w:rsidR="000C23F8" w:rsidRPr="00595487" w:rsidRDefault="000C23F8" w:rsidP="00192A50">
      <w:pPr>
        <w:numPr>
          <w:ilvl w:val="1"/>
          <w:numId w:val="5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92A50">
      <w:pPr>
        <w:numPr>
          <w:ilvl w:val="1"/>
          <w:numId w:val="5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92A50">
      <w:pPr>
        <w:numPr>
          <w:ilvl w:val="1"/>
          <w:numId w:val="5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92A50">
      <w:pPr>
        <w:numPr>
          <w:ilvl w:val="0"/>
          <w:numId w:val="5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99657F2" w:rsidR="008326BE" w:rsidRPr="00242367" w:rsidRDefault="008326BE" w:rsidP="00242367">
      <w:pPr>
        <w:numPr>
          <w:ilvl w:val="0"/>
          <w:numId w:val="58"/>
        </w:numPr>
        <w:spacing w:line="259" w:lineRule="auto"/>
        <w:ind w:left="357" w:hanging="357"/>
        <w:jc w:val="both"/>
        <w:rPr>
          <w:sz w:val="22"/>
          <w:szCs w:val="22"/>
        </w:rPr>
      </w:pPr>
      <w:bookmarkStart w:id="22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t>
      </w:r>
      <w:r w:rsidRPr="004246B0">
        <w:rPr>
          <w:sz w:val="22"/>
          <w:szCs w:val="22"/>
        </w:rPr>
        <w:t>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0"/>
    <w:p w14:paraId="7AFC93DB" w14:textId="0EA2D2E9" w:rsidR="000C23F8" w:rsidRPr="00595487" w:rsidRDefault="000C23F8" w:rsidP="00192A50">
      <w:pPr>
        <w:numPr>
          <w:ilvl w:val="0"/>
          <w:numId w:val="5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1" w:name="_Toc64016211"/>
      <w:bookmarkStart w:id="222" w:name="_Toc106095874"/>
      <w:bookmarkStart w:id="223" w:name="_Toc106096314"/>
      <w:bookmarkStart w:id="224" w:name="_Toc106096418"/>
      <w:bookmarkStart w:id="225" w:name="_Toc204681617"/>
      <w:bookmarkStart w:id="226" w:name="_Hlk148332977"/>
      <w:bookmarkStart w:id="227" w:name="_Hlk67826402"/>
      <w:bookmarkEnd w:id="219"/>
      <w:r w:rsidRPr="00E66F78">
        <w:t>§ 1</w:t>
      </w:r>
      <w:r>
        <w:t>5</w:t>
      </w:r>
      <w:r w:rsidRPr="00E66F78">
        <w:t xml:space="preserve">. </w:t>
      </w:r>
      <w:bookmarkStart w:id="228" w:name="_Hlk147835254"/>
      <w:r w:rsidRPr="00E66F78">
        <w:t>Zmiany Umowy</w:t>
      </w:r>
      <w:bookmarkEnd w:id="221"/>
      <w:bookmarkEnd w:id="222"/>
      <w:bookmarkEnd w:id="223"/>
      <w:bookmarkEnd w:id="224"/>
      <w:bookmarkEnd w:id="225"/>
    </w:p>
    <w:p w14:paraId="7A640859" w14:textId="77777777" w:rsidR="000C23F8" w:rsidRPr="00F8529D" w:rsidRDefault="000C23F8" w:rsidP="00192A50">
      <w:pPr>
        <w:pStyle w:val="Akapitzlist"/>
        <w:numPr>
          <w:ilvl w:val="0"/>
          <w:numId w:val="7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92A50">
      <w:pPr>
        <w:numPr>
          <w:ilvl w:val="0"/>
          <w:numId w:val="7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92A50">
      <w:pPr>
        <w:numPr>
          <w:ilvl w:val="1"/>
          <w:numId w:val="76"/>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192A50">
      <w:pPr>
        <w:numPr>
          <w:ilvl w:val="2"/>
          <w:numId w:val="7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92A50">
      <w:pPr>
        <w:numPr>
          <w:ilvl w:val="2"/>
          <w:numId w:val="7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92A50">
      <w:pPr>
        <w:numPr>
          <w:ilvl w:val="2"/>
          <w:numId w:val="7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92A50">
      <w:pPr>
        <w:numPr>
          <w:ilvl w:val="2"/>
          <w:numId w:val="7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92A50">
      <w:pPr>
        <w:numPr>
          <w:ilvl w:val="2"/>
          <w:numId w:val="7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92A50">
      <w:pPr>
        <w:numPr>
          <w:ilvl w:val="2"/>
          <w:numId w:val="7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92A50">
      <w:pPr>
        <w:numPr>
          <w:ilvl w:val="2"/>
          <w:numId w:val="7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92A50">
      <w:pPr>
        <w:numPr>
          <w:ilvl w:val="2"/>
          <w:numId w:val="7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92A50">
      <w:pPr>
        <w:numPr>
          <w:ilvl w:val="1"/>
          <w:numId w:val="7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92A50">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92A50">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92A50">
      <w:pPr>
        <w:numPr>
          <w:ilvl w:val="2"/>
          <w:numId w:val="7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92A50">
      <w:pPr>
        <w:numPr>
          <w:ilvl w:val="2"/>
          <w:numId w:val="7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92A50">
      <w:pPr>
        <w:numPr>
          <w:ilvl w:val="2"/>
          <w:numId w:val="7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92A50">
      <w:pPr>
        <w:numPr>
          <w:ilvl w:val="1"/>
          <w:numId w:val="7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92A50">
      <w:pPr>
        <w:pStyle w:val="Akapitzlist"/>
        <w:numPr>
          <w:ilvl w:val="0"/>
          <w:numId w:val="76"/>
        </w:numPr>
        <w:spacing w:line="259" w:lineRule="auto"/>
        <w:ind w:left="709" w:hanging="709"/>
        <w:jc w:val="both"/>
        <w:rPr>
          <w:sz w:val="6"/>
          <w:szCs w:val="6"/>
        </w:rPr>
      </w:pPr>
      <w:bookmarkStart w:id="22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00F244A3" w:rsidRPr="00F8529D">
        <w:rPr>
          <w:sz w:val="22"/>
          <w:szCs w:val="22"/>
        </w:rPr>
        <w:t xml:space="preserve">, </w:t>
      </w:r>
      <w:bookmarkEnd w:id="229"/>
      <w:bookmarkEnd w:id="23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572C2B">
      <w:pPr>
        <w:pStyle w:val="Akapitzlist"/>
        <w:numPr>
          <w:ilvl w:val="0"/>
          <w:numId w:val="5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F715D">
      <w:pPr>
        <w:pStyle w:val="Akapitzlist"/>
        <w:numPr>
          <w:ilvl w:val="0"/>
          <w:numId w:val="71"/>
        </w:numPr>
        <w:spacing w:line="259" w:lineRule="auto"/>
        <w:jc w:val="both"/>
        <w:rPr>
          <w:sz w:val="22"/>
          <w:szCs w:val="22"/>
        </w:rPr>
      </w:pPr>
      <w:bookmarkStart w:id="231" w:name="_Hlk147848517"/>
      <w:r w:rsidRPr="00A33BF6">
        <w:rPr>
          <w:sz w:val="22"/>
          <w:szCs w:val="22"/>
        </w:rPr>
        <w:t xml:space="preserve">zmiana zasad dokonywania odbiorów świadczonych usług, o której mowa w </w:t>
      </w:r>
      <w:bookmarkStart w:id="232" w:name="_Hlk148344566"/>
      <w:r w:rsidRPr="00A33BF6">
        <w:rPr>
          <w:sz w:val="22"/>
          <w:szCs w:val="22"/>
        </w:rPr>
        <w:t xml:space="preserve">§15 </w:t>
      </w:r>
      <w:bookmarkEnd w:id="232"/>
      <w:r w:rsidRPr="00A33BF6">
        <w:rPr>
          <w:sz w:val="22"/>
          <w:szCs w:val="22"/>
        </w:rPr>
        <w:t>ust. 2 pkt 2) lit. f),</w:t>
      </w:r>
    </w:p>
    <w:bookmarkEnd w:id="231"/>
    <w:p w14:paraId="335E9567" w14:textId="77777777" w:rsidR="006F715D" w:rsidRPr="00A33BF6" w:rsidRDefault="006F715D" w:rsidP="006F715D">
      <w:pPr>
        <w:pStyle w:val="Akapitzlist"/>
        <w:numPr>
          <w:ilvl w:val="0"/>
          <w:numId w:val="7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F715D">
      <w:pPr>
        <w:pStyle w:val="Akapitzlist"/>
        <w:numPr>
          <w:ilvl w:val="0"/>
          <w:numId w:val="7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F715D">
      <w:pPr>
        <w:pStyle w:val="Akapitzlist"/>
        <w:numPr>
          <w:ilvl w:val="0"/>
          <w:numId w:val="71"/>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6F715D">
      <w:pPr>
        <w:pStyle w:val="Akapitzlist"/>
        <w:numPr>
          <w:ilvl w:val="0"/>
          <w:numId w:val="7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26"/>
    <w:bookmarkEnd w:id="228"/>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4A1BDD3E" w:rsidR="00F536DE" w:rsidRPr="00B71040" w:rsidRDefault="004F3468" w:rsidP="00B71040">
      <w:pPr>
        <w:pStyle w:val="Nagwek2"/>
      </w:pPr>
      <w:bookmarkStart w:id="233" w:name="_Toc204681618"/>
      <w:r w:rsidRPr="004F3468">
        <w:t xml:space="preserve">§ 16. </w:t>
      </w:r>
      <w:r w:rsidR="00F536DE" w:rsidRPr="00B71040">
        <w:t>Waloryzacja</w:t>
      </w:r>
      <w:r w:rsidR="00B24F0B">
        <w:t xml:space="preserve"> </w:t>
      </w:r>
      <w:r w:rsidR="00864A8E">
        <w:t>– nie dotyczy.</w:t>
      </w:r>
      <w:bookmarkEnd w:id="233"/>
    </w:p>
    <w:p w14:paraId="32DF3309" w14:textId="790A78AE" w:rsidR="000C23F8" w:rsidRPr="00500E2A" w:rsidRDefault="000C23F8" w:rsidP="000C23F8">
      <w:pPr>
        <w:pStyle w:val="Nagwek2"/>
      </w:pPr>
      <w:bookmarkStart w:id="234" w:name="_Toc64016213"/>
      <w:bookmarkStart w:id="235" w:name="_Toc106095875"/>
      <w:bookmarkStart w:id="236" w:name="_Toc106096315"/>
      <w:bookmarkStart w:id="237" w:name="_Toc106096419"/>
      <w:bookmarkStart w:id="238" w:name="_Toc204681619"/>
      <w:bookmarkStart w:id="239" w:name="_Hlk67826426"/>
      <w:bookmarkEnd w:id="227"/>
      <w:r w:rsidRPr="00500E2A">
        <w:t>§</w:t>
      </w:r>
      <w:r>
        <w:t xml:space="preserve"> </w:t>
      </w:r>
      <w:r w:rsidRPr="00500E2A">
        <w:t>1</w:t>
      </w:r>
      <w:r w:rsidR="00B71040">
        <w:t>7</w:t>
      </w:r>
      <w:r w:rsidRPr="00500E2A">
        <w:t>. Ochrona danych osobowych</w:t>
      </w:r>
      <w:bookmarkEnd w:id="234"/>
      <w:bookmarkEnd w:id="235"/>
      <w:bookmarkEnd w:id="236"/>
      <w:bookmarkEnd w:id="237"/>
      <w:bookmarkEnd w:id="238"/>
      <w:r w:rsidRPr="00500E2A">
        <w:t xml:space="preserve"> </w:t>
      </w:r>
    </w:p>
    <w:p w14:paraId="37B5AD72" w14:textId="132C8B25"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864A8E">
        <w:rPr>
          <w:b/>
          <w:bCs/>
          <w:sz w:val="22"/>
          <w:szCs w:val="22"/>
        </w:rPr>
        <w:t>2</w:t>
      </w:r>
      <w:r w:rsidRPr="00500E2A">
        <w:rPr>
          <w:b/>
          <w:bCs/>
          <w:sz w:val="22"/>
          <w:szCs w:val="22"/>
        </w:rPr>
        <w:t xml:space="preserve"> do Umowy.</w:t>
      </w:r>
      <w:bookmarkEnd w:id="239"/>
    </w:p>
    <w:p w14:paraId="58527156" w14:textId="11C869A2" w:rsidR="000C23F8" w:rsidRPr="00E66F78" w:rsidRDefault="000C23F8" w:rsidP="000C23F8">
      <w:pPr>
        <w:pStyle w:val="Nagwek2"/>
      </w:pPr>
      <w:bookmarkStart w:id="240" w:name="_Toc64016214"/>
      <w:bookmarkStart w:id="241" w:name="_Toc106095876"/>
      <w:bookmarkStart w:id="242" w:name="_Toc106096316"/>
      <w:bookmarkStart w:id="243" w:name="_Toc106096420"/>
      <w:bookmarkStart w:id="244" w:name="_Toc204681620"/>
      <w:r w:rsidRPr="00500E2A">
        <w:t>§</w:t>
      </w:r>
      <w:r>
        <w:t xml:space="preserve"> </w:t>
      </w:r>
      <w:r w:rsidRPr="00500E2A">
        <w:t>1</w:t>
      </w:r>
      <w:r w:rsidR="00B71040">
        <w:t>8</w:t>
      </w:r>
      <w:r w:rsidRPr="00500E2A">
        <w:t xml:space="preserve">. Ochrona tajemnic </w:t>
      </w:r>
      <w:r w:rsidRPr="00E66F78">
        <w:t>przedsiębiorcy, zachowanie poufności</w:t>
      </w:r>
      <w:bookmarkEnd w:id="240"/>
      <w:bookmarkEnd w:id="241"/>
      <w:bookmarkEnd w:id="242"/>
      <w:bookmarkEnd w:id="243"/>
      <w:bookmarkEnd w:id="244"/>
      <w:r w:rsidRPr="00E66F78">
        <w:t xml:space="preserve"> </w:t>
      </w:r>
    </w:p>
    <w:p w14:paraId="6DD2CBE1" w14:textId="77777777" w:rsidR="000C23F8" w:rsidRPr="00E66F78" w:rsidRDefault="000C23F8" w:rsidP="00192A50">
      <w:pPr>
        <w:numPr>
          <w:ilvl w:val="0"/>
          <w:numId w:val="59"/>
        </w:numPr>
        <w:spacing w:line="259" w:lineRule="auto"/>
        <w:ind w:hanging="357"/>
        <w:jc w:val="both"/>
        <w:rPr>
          <w:sz w:val="22"/>
          <w:szCs w:val="22"/>
        </w:rPr>
      </w:pPr>
      <w:bookmarkStart w:id="24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92A50">
      <w:pPr>
        <w:numPr>
          <w:ilvl w:val="1"/>
          <w:numId w:val="5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92A50">
      <w:pPr>
        <w:numPr>
          <w:ilvl w:val="1"/>
          <w:numId w:val="5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92A50">
      <w:pPr>
        <w:numPr>
          <w:ilvl w:val="1"/>
          <w:numId w:val="5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92A50">
      <w:pPr>
        <w:numPr>
          <w:ilvl w:val="1"/>
          <w:numId w:val="5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92A50">
      <w:pPr>
        <w:numPr>
          <w:ilvl w:val="0"/>
          <w:numId w:val="5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92A50">
      <w:pPr>
        <w:numPr>
          <w:ilvl w:val="0"/>
          <w:numId w:val="5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92A50">
      <w:pPr>
        <w:numPr>
          <w:ilvl w:val="0"/>
          <w:numId w:val="5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92A50">
      <w:pPr>
        <w:numPr>
          <w:ilvl w:val="0"/>
          <w:numId w:val="5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92A50">
      <w:pPr>
        <w:numPr>
          <w:ilvl w:val="0"/>
          <w:numId w:val="59"/>
        </w:numPr>
        <w:spacing w:line="259" w:lineRule="auto"/>
        <w:ind w:left="363" w:hanging="357"/>
        <w:jc w:val="both"/>
        <w:rPr>
          <w:sz w:val="22"/>
          <w:szCs w:val="22"/>
        </w:rPr>
      </w:pPr>
      <w:bookmarkStart w:id="24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6"/>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7" w:name="_Toc64016215"/>
      <w:bookmarkStart w:id="248" w:name="_Toc106095877"/>
      <w:bookmarkStart w:id="249" w:name="_Toc106096317"/>
      <w:bookmarkStart w:id="250" w:name="_Toc106096421"/>
      <w:bookmarkStart w:id="251" w:name="_Toc204681621"/>
      <w:bookmarkStart w:id="252" w:name="_Hlk202858682"/>
      <w:bookmarkEnd w:id="245"/>
      <w:r w:rsidRPr="00F8529D">
        <w:t>§ 1</w:t>
      </w:r>
      <w:r w:rsidR="00B71040" w:rsidRPr="00F8529D">
        <w:t>9</w:t>
      </w:r>
      <w:r w:rsidRPr="00F8529D">
        <w:t>. Zasady etyki</w:t>
      </w:r>
      <w:bookmarkEnd w:id="247"/>
      <w:bookmarkEnd w:id="248"/>
      <w:bookmarkEnd w:id="249"/>
      <w:bookmarkEnd w:id="250"/>
      <w:bookmarkEnd w:id="251"/>
    </w:p>
    <w:p w14:paraId="2CA957CA" w14:textId="77777777" w:rsidR="000C23F8" w:rsidRPr="00F8529D" w:rsidRDefault="000C23F8" w:rsidP="00192A50">
      <w:pPr>
        <w:numPr>
          <w:ilvl w:val="0"/>
          <w:numId w:val="60"/>
        </w:numPr>
        <w:spacing w:line="259" w:lineRule="auto"/>
        <w:ind w:hanging="357"/>
        <w:jc w:val="both"/>
        <w:rPr>
          <w:sz w:val="22"/>
          <w:szCs w:val="22"/>
        </w:rPr>
      </w:pPr>
      <w:bookmarkStart w:id="25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92A50">
      <w:pPr>
        <w:numPr>
          <w:ilvl w:val="1"/>
          <w:numId w:val="60"/>
        </w:numPr>
        <w:spacing w:line="259" w:lineRule="auto"/>
        <w:ind w:hanging="357"/>
        <w:jc w:val="both"/>
        <w:rPr>
          <w:sz w:val="22"/>
          <w:szCs w:val="22"/>
        </w:rPr>
      </w:pPr>
      <w:bookmarkStart w:id="254" w:name="_Hlk156480572"/>
      <w:r w:rsidRPr="00F8529D">
        <w:rPr>
          <w:sz w:val="22"/>
          <w:szCs w:val="22"/>
        </w:rPr>
        <w:t xml:space="preserve">popełnienia przestępstw określonych w art. 16 ustawy z dnia 28 października 2002 r. </w:t>
      </w:r>
      <w:bookmarkStart w:id="255" w:name="_Hlk144468375"/>
      <w:r w:rsidRPr="00F8529D">
        <w:rPr>
          <w:sz w:val="22"/>
          <w:szCs w:val="22"/>
        </w:rPr>
        <w:t>o odpowiedzialności podmiotów zbiorowych za czyny zabronione pod groźbą kary</w:t>
      </w:r>
      <w:bookmarkEnd w:id="25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92A50">
      <w:pPr>
        <w:numPr>
          <w:ilvl w:val="1"/>
          <w:numId w:val="60"/>
        </w:numPr>
        <w:spacing w:line="259" w:lineRule="auto"/>
        <w:ind w:hanging="357"/>
        <w:jc w:val="both"/>
        <w:rPr>
          <w:sz w:val="22"/>
          <w:szCs w:val="22"/>
        </w:rPr>
      </w:pPr>
      <w:r w:rsidRPr="00F8529D">
        <w:rPr>
          <w:sz w:val="22"/>
          <w:szCs w:val="22"/>
        </w:rPr>
        <w:t xml:space="preserve">popełnienia czynów wskazanych w ustawie z dnia 16 kwietnia 1993 roku </w:t>
      </w:r>
      <w:bookmarkStart w:id="256" w:name="_Hlk144468401"/>
      <w:r w:rsidRPr="00F8529D">
        <w:rPr>
          <w:sz w:val="22"/>
          <w:szCs w:val="22"/>
        </w:rPr>
        <w:t>o zwalczaniu nieuczciwej konkurencji</w:t>
      </w:r>
      <w:bookmarkEnd w:id="256"/>
      <w:r w:rsidRPr="00F8529D">
        <w:rPr>
          <w:sz w:val="22"/>
          <w:szCs w:val="22"/>
        </w:rPr>
        <w:t xml:space="preserve"> </w:t>
      </w:r>
      <w:bookmarkStart w:id="25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7"/>
    </w:p>
    <w:bookmarkEnd w:id="254"/>
    <w:p w14:paraId="43D62C96" w14:textId="77777777" w:rsidR="000C23F8" w:rsidRPr="00864A8E" w:rsidRDefault="000C23F8" w:rsidP="00192A50">
      <w:pPr>
        <w:numPr>
          <w:ilvl w:val="0"/>
          <w:numId w:val="6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864A8E">
        <w:rPr>
          <w:sz w:val="22"/>
          <w:szCs w:val="22"/>
        </w:rPr>
        <w:t>przedstawicielowi Strony umowy w związku z jej realizacją.</w:t>
      </w:r>
    </w:p>
    <w:p w14:paraId="443E95E8" w14:textId="273450FF" w:rsidR="00AB0C78" w:rsidRPr="00864A8E" w:rsidRDefault="00AB2101" w:rsidP="00AB2101">
      <w:pPr>
        <w:numPr>
          <w:ilvl w:val="0"/>
          <w:numId w:val="60"/>
        </w:numPr>
        <w:spacing w:line="259" w:lineRule="auto"/>
        <w:jc w:val="both"/>
        <w:rPr>
          <w:sz w:val="22"/>
          <w:szCs w:val="22"/>
        </w:rPr>
      </w:pPr>
      <w:bookmarkStart w:id="258" w:name="_Hlk202858702"/>
      <w:bookmarkStart w:id="259" w:name="_Hlk167104771"/>
      <w:r w:rsidRPr="00864A8E">
        <w:rPr>
          <w:sz w:val="22"/>
          <w:szCs w:val="22"/>
        </w:rPr>
        <w:t>Strony oświadczają</w:t>
      </w:r>
      <w:r w:rsidR="00C02E70" w:rsidRPr="00864A8E">
        <w:rPr>
          <w:sz w:val="22"/>
          <w:szCs w:val="22"/>
        </w:rPr>
        <w:t>,</w:t>
      </w:r>
      <w:r w:rsidRPr="00864A8E">
        <w:rPr>
          <w:sz w:val="22"/>
          <w:szCs w:val="22"/>
        </w:rPr>
        <w:t xml:space="preserve"> że zapoznały się z Polityką Antykorupcyjną Polskiej Grupy Górniczej S.A.</w:t>
      </w:r>
      <w:r w:rsidR="00AB0C78" w:rsidRPr="00864A8E">
        <w:rPr>
          <w:sz w:val="22"/>
          <w:szCs w:val="22"/>
        </w:rPr>
        <w:t xml:space="preserve"> oraz Kodeksem Postępowania dla Partnerów Biznesowych </w:t>
      </w:r>
      <w:r w:rsidRPr="00864A8E">
        <w:rPr>
          <w:sz w:val="22"/>
          <w:szCs w:val="22"/>
        </w:rPr>
        <w:t xml:space="preserve">i zobowiązują się do </w:t>
      </w:r>
      <w:r w:rsidR="00AB0C78" w:rsidRPr="00864A8E">
        <w:rPr>
          <w:sz w:val="22"/>
          <w:szCs w:val="22"/>
        </w:rPr>
        <w:t>ich</w:t>
      </w:r>
      <w:r w:rsidRPr="00864A8E">
        <w:rPr>
          <w:sz w:val="22"/>
          <w:szCs w:val="22"/>
        </w:rPr>
        <w:t xml:space="preserve"> stosowania oraz zapoznawania się z</w:t>
      </w:r>
      <w:r w:rsidR="00AB0C78" w:rsidRPr="00864A8E">
        <w:rPr>
          <w:sz w:val="22"/>
          <w:szCs w:val="22"/>
        </w:rPr>
        <w:t xml:space="preserve"> ich</w:t>
      </w:r>
      <w:r w:rsidRPr="00864A8E">
        <w:rPr>
          <w:sz w:val="22"/>
          <w:szCs w:val="22"/>
        </w:rPr>
        <w:t xml:space="preserve"> zmianami</w:t>
      </w:r>
      <w:r w:rsidR="00AB0C78" w:rsidRPr="00864A8E">
        <w:rPr>
          <w:sz w:val="22"/>
          <w:szCs w:val="22"/>
        </w:rPr>
        <w:t>.</w:t>
      </w:r>
      <w:r w:rsidRPr="00864A8E">
        <w:rPr>
          <w:sz w:val="22"/>
          <w:szCs w:val="22"/>
        </w:rPr>
        <w:t xml:space="preserve"> </w:t>
      </w:r>
      <w:r w:rsidR="00AB0C78" w:rsidRPr="00864A8E">
        <w:rPr>
          <w:sz w:val="22"/>
          <w:szCs w:val="22"/>
        </w:rPr>
        <w:t>T</w:t>
      </w:r>
      <w:r w:rsidRPr="00864A8E">
        <w:rPr>
          <w:sz w:val="22"/>
          <w:szCs w:val="22"/>
        </w:rPr>
        <w:t xml:space="preserve">reść </w:t>
      </w:r>
      <w:r w:rsidR="00AB0C78" w:rsidRPr="00864A8E">
        <w:rPr>
          <w:sz w:val="22"/>
          <w:szCs w:val="22"/>
        </w:rPr>
        <w:t xml:space="preserve">Polityki oraz Kodeksu </w:t>
      </w:r>
      <w:r w:rsidRPr="00864A8E">
        <w:rPr>
          <w:sz w:val="22"/>
          <w:szCs w:val="22"/>
        </w:rPr>
        <w:t>znajduj</w:t>
      </w:r>
      <w:r w:rsidR="00AB0C78" w:rsidRPr="00864A8E">
        <w:rPr>
          <w:sz w:val="22"/>
          <w:szCs w:val="22"/>
        </w:rPr>
        <w:t>ą</w:t>
      </w:r>
      <w:r w:rsidRPr="00864A8E">
        <w:rPr>
          <w:sz w:val="22"/>
          <w:szCs w:val="22"/>
        </w:rPr>
        <w:t xml:space="preserve"> się pod adres</w:t>
      </w:r>
      <w:r w:rsidR="00AB0C78" w:rsidRPr="00864A8E">
        <w:rPr>
          <w:sz w:val="22"/>
          <w:szCs w:val="22"/>
        </w:rPr>
        <w:t>a</w:t>
      </w:r>
      <w:r w:rsidRPr="00864A8E">
        <w:rPr>
          <w:sz w:val="22"/>
          <w:szCs w:val="22"/>
        </w:rPr>
        <w:t>m</w:t>
      </w:r>
      <w:r w:rsidR="00AB0C78" w:rsidRPr="00864A8E">
        <w:rPr>
          <w:sz w:val="22"/>
          <w:szCs w:val="22"/>
        </w:rPr>
        <w:t>i</w:t>
      </w:r>
      <w:r w:rsidRPr="00864A8E">
        <w:rPr>
          <w:sz w:val="22"/>
          <w:szCs w:val="22"/>
        </w:rPr>
        <w:t xml:space="preserve">: </w:t>
      </w:r>
      <w:hyperlink r:id="rId17" w:history="1">
        <w:r w:rsidRPr="00864A8E">
          <w:rPr>
            <w:rStyle w:val="Hipercze"/>
            <w:sz w:val="22"/>
            <w:szCs w:val="22"/>
          </w:rPr>
          <w:t>https://www.pgg.pl/strefa-korporacyjna/firma/inne/polityka-antykorupcyjna</w:t>
        </w:r>
      </w:hyperlink>
    </w:p>
    <w:p w14:paraId="2C35BD89" w14:textId="3009BA8D" w:rsidR="00AB2101" w:rsidRPr="00864A8E" w:rsidRDefault="00AB0C78" w:rsidP="00AB0C78">
      <w:pPr>
        <w:spacing w:line="259" w:lineRule="auto"/>
        <w:ind w:left="360"/>
        <w:jc w:val="both"/>
        <w:rPr>
          <w:sz w:val="22"/>
          <w:szCs w:val="22"/>
        </w:rPr>
      </w:pPr>
      <w:hyperlink r:id="rId18" w:history="1">
        <w:r w:rsidRPr="00864A8E">
          <w:rPr>
            <w:rStyle w:val="Hipercze"/>
            <w:sz w:val="22"/>
            <w:szCs w:val="22"/>
          </w:rPr>
          <w:t>https://www.pgg.pl/strefa-korporacyjna/firma/inne/kodeks-dla-partnerow-biznesowych</w:t>
        </w:r>
      </w:hyperlink>
      <w:r w:rsidR="00AB2101" w:rsidRPr="00864A8E">
        <w:rPr>
          <w:sz w:val="22"/>
          <w:szCs w:val="22"/>
        </w:rPr>
        <w:t xml:space="preserve"> </w:t>
      </w:r>
    </w:p>
    <w:bookmarkEnd w:id="258"/>
    <w:p w14:paraId="24B5000C" w14:textId="4D0722B3" w:rsidR="00AB2101" w:rsidRPr="00AB0C78" w:rsidRDefault="00AB2101" w:rsidP="00AB2101">
      <w:pPr>
        <w:numPr>
          <w:ilvl w:val="0"/>
          <w:numId w:val="6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B2101">
      <w:pPr>
        <w:numPr>
          <w:ilvl w:val="0"/>
          <w:numId w:val="6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B2101">
      <w:pPr>
        <w:numPr>
          <w:ilvl w:val="0"/>
          <w:numId w:val="6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B2101">
      <w:pPr>
        <w:numPr>
          <w:ilvl w:val="0"/>
          <w:numId w:val="6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9"/>
    </w:p>
    <w:p w14:paraId="6B143E29" w14:textId="2A19AAB0" w:rsidR="000C23F8" w:rsidRPr="00F8529D" w:rsidRDefault="000C23F8" w:rsidP="00AD7A6E">
      <w:pPr>
        <w:pStyle w:val="Nagwek2"/>
      </w:pPr>
      <w:bookmarkStart w:id="260" w:name="_Toc106095878"/>
      <w:bookmarkStart w:id="261" w:name="_Toc106096318"/>
      <w:bookmarkStart w:id="262" w:name="_Toc106096422"/>
      <w:bookmarkStart w:id="263" w:name="_Toc204681622"/>
      <w:bookmarkStart w:id="264" w:name="_Hlk105675117"/>
      <w:bookmarkStart w:id="265" w:name="_Hlk67826575"/>
      <w:bookmarkStart w:id="266" w:name="_Toc64016216"/>
      <w:bookmarkEnd w:id="252"/>
      <w:bookmarkEnd w:id="253"/>
      <w:r w:rsidRPr="00F8529D">
        <w:t xml:space="preserve">§ </w:t>
      </w:r>
      <w:r w:rsidR="00B71040" w:rsidRPr="00F8529D">
        <w:t>20</w:t>
      </w:r>
      <w:r w:rsidRPr="00F8529D">
        <w:t>. Nadzór wynikający z zarządzania środowiskowego</w:t>
      </w:r>
      <w:bookmarkEnd w:id="260"/>
      <w:bookmarkEnd w:id="261"/>
      <w:bookmarkEnd w:id="262"/>
      <w:bookmarkEnd w:id="26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25ED1E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864A8E">
        <w:rPr>
          <w:sz w:val="22"/>
          <w:szCs w:val="22"/>
        </w:rPr>
        <w:t xml:space="preserve"> - nie dotyczy.</w:t>
      </w:r>
    </w:p>
    <w:p w14:paraId="2FCA4D4C" w14:textId="1DEE1C7B" w:rsidR="000C23F8" w:rsidRPr="00E66F78" w:rsidRDefault="000C23F8" w:rsidP="00AD7A6E">
      <w:pPr>
        <w:pStyle w:val="Nagwek2"/>
      </w:pPr>
      <w:bookmarkStart w:id="267" w:name="_Toc106095879"/>
      <w:bookmarkStart w:id="268" w:name="_Toc106096319"/>
      <w:bookmarkStart w:id="269" w:name="_Toc106096423"/>
      <w:bookmarkStart w:id="270" w:name="_Toc204681623"/>
      <w:bookmarkStart w:id="271" w:name="_Hlk67826617"/>
      <w:bookmarkEnd w:id="264"/>
      <w:bookmarkEnd w:id="265"/>
      <w:r w:rsidRPr="00B62661">
        <w:t xml:space="preserve">§ </w:t>
      </w:r>
      <w:r>
        <w:t>2</w:t>
      </w:r>
      <w:r w:rsidR="00B71040">
        <w:t>1</w:t>
      </w:r>
      <w:r w:rsidRPr="00B62661">
        <w:t xml:space="preserve">. </w:t>
      </w:r>
      <w:r w:rsidRPr="00E66F78">
        <w:t>Siła wyższa</w:t>
      </w:r>
      <w:bookmarkEnd w:id="266"/>
      <w:bookmarkEnd w:id="267"/>
      <w:bookmarkEnd w:id="268"/>
      <w:bookmarkEnd w:id="269"/>
      <w:bookmarkEnd w:id="270"/>
    </w:p>
    <w:p w14:paraId="7F042164" w14:textId="77777777" w:rsidR="000C23F8" w:rsidRPr="00E66F78" w:rsidRDefault="000C23F8" w:rsidP="00192A50">
      <w:pPr>
        <w:numPr>
          <w:ilvl w:val="0"/>
          <w:numId w:val="6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92A50">
      <w:pPr>
        <w:numPr>
          <w:ilvl w:val="0"/>
          <w:numId w:val="6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92A50">
      <w:pPr>
        <w:numPr>
          <w:ilvl w:val="1"/>
          <w:numId w:val="6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92A50">
      <w:pPr>
        <w:numPr>
          <w:ilvl w:val="1"/>
          <w:numId w:val="6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92A50">
      <w:pPr>
        <w:numPr>
          <w:ilvl w:val="1"/>
          <w:numId w:val="61"/>
        </w:numPr>
        <w:jc w:val="both"/>
        <w:rPr>
          <w:sz w:val="22"/>
          <w:szCs w:val="22"/>
        </w:rPr>
      </w:pPr>
      <w:r w:rsidRPr="00F8529D">
        <w:rPr>
          <w:sz w:val="22"/>
          <w:szCs w:val="22"/>
        </w:rPr>
        <w:t>poważne zakłócenia w funkcjonowaniu transportu.</w:t>
      </w:r>
    </w:p>
    <w:p w14:paraId="4C75B0F6" w14:textId="1508BDBA" w:rsidR="000C23F8" w:rsidRPr="00F8529D" w:rsidRDefault="000C23F8" w:rsidP="00192A50">
      <w:pPr>
        <w:numPr>
          <w:ilvl w:val="0"/>
          <w:numId w:val="61"/>
        </w:numPr>
        <w:ind w:left="357" w:hanging="357"/>
        <w:jc w:val="both"/>
        <w:rPr>
          <w:sz w:val="22"/>
          <w:szCs w:val="22"/>
        </w:rPr>
      </w:pPr>
      <w:bookmarkStart w:id="27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2"/>
    <w:p w14:paraId="5A12B597" w14:textId="77777777" w:rsidR="000C23F8" w:rsidRPr="00F8529D" w:rsidRDefault="000C23F8" w:rsidP="00192A50">
      <w:pPr>
        <w:numPr>
          <w:ilvl w:val="0"/>
          <w:numId w:val="6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3" w:name="_Toc64016217"/>
      <w:bookmarkStart w:id="274" w:name="_Toc106095880"/>
      <w:bookmarkStart w:id="275" w:name="_Toc106096320"/>
      <w:bookmarkStart w:id="276" w:name="_Toc106096424"/>
      <w:bookmarkStart w:id="277" w:name="_Toc204681624"/>
      <w:r w:rsidRPr="00EA698B">
        <w:t>§ 2</w:t>
      </w:r>
      <w:r w:rsidR="00B71040" w:rsidRPr="00EA698B">
        <w:t>2</w:t>
      </w:r>
      <w:r w:rsidRPr="00EA698B">
        <w:t>. Postanowienia końcowe</w:t>
      </w:r>
      <w:bookmarkEnd w:id="273"/>
      <w:bookmarkEnd w:id="274"/>
      <w:bookmarkEnd w:id="275"/>
      <w:bookmarkEnd w:id="276"/>
      <w:bookmarkEnd w:id="277"/>
    </w:p>
    <w:p w14:paraId="372E732F" w14:textId="14C9515F" w:rsidR="005812ED" w:rsidRPr="00EA698B" w:rsidRDefault="005812ED" w:rsidP="005812ED">
      <w:pPr>
        <w:numPr>
          <w:ilvl w:val="0"/>
          <w:numId w:val="6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812ED">
      <w:pPr>
        <w:numPr>
          <w:ilvl w:val="0"/>
          <w:numId w:val="6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5812ED">
      <w:pPr>
        <w:numPr>
          <w:ilvl w:val="0"/>
          <w:numId w:val="6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50A782A5" w:rsidR="000C523D" w:rsidRPr="00864A8E" w:rsidRDefault="00A95C13" w:rsidP="002F7456">
      <w:pPr>
        <w:numPr>
          <w:ilvl w:val="0"/>
          <w:numId w:val="62"/>
        </w:numPr>
        <w:spacing w:line="259" w:lineRule="auto"/>
        <w:ind w:left="357" w:hanging="357"/>
        <w:jc w:val="both"/>
        <w:rPr>
          <w:i/>
          <w:iCs/>
          <w:color w:val="44546A" w:themeColor="text2"/>
          <w:sz w:val="22"/>
          <w:szCs w:val="22"/>
        </w:rPr>
      </w:pPr>
      <w:r w:rsidRPr="00864A8E">
        <w:rPr>
          <w:i/>
          <w:iCs/>
          <w:color w:val="44546A" w:themeColor="text2"/>
          <w:sz w:val="22"/>
          <w:szCs w:val="22"/>
        </w:rPr>
        <w:t xml:space="preserve">Umowa została sporządzona w dwóch egzemplarzach, po jednym dla każdej ze Stron.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8" w:name="_Toc83291694"/>
      <w:bookmarkStart w:id="279" w:name="_Toc106095881"/>
      <w:bookmarkStart w:id="280" w:name="_Toc106096321"/>
      <w:bookmarkStart w:id="281" w:name="_Toc106096425"/>
      <w:bookmarkStart w:id="282" w:name="_Toc204681625"/>
      <w:bookmarkEnd w:id="271"/>
      <w:r w:rsidRPr="00AD7A6E">
        <w:rPr>
          <w:sz w:val="22"/>
          <w:szCs w:val="22"/>
        </w:rPr>
        <w:t>Załączniki do Umowy</w:t>
      </w:r>
      <w:bookmarkEnd w:id="278"/>
      <w:bookmarkEnd w:id="279"/>
      <w:bookmarkEnd w:id="280"/>
      <w:bookmarkEnd w:id="281"/>
      <w:bookmarkEnd w:id="282"/>
    </w:p>
    <w:p w14:paraId="50995AE1" w14:textId="77777777" w:rsidR="000C23F8" w:rsidRPr="00864A8E"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1C1B119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64A8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EE7260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64A8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1BCCFDB5" w:rsidR="000C23F8" w:rsidRPr="00B31BB6" w:rsidRDefault="000C23F8" w:rsidP="000C23F8">
      <w:pPr>
        <w:tabs>
          <w:tab w:val="left" w:pos="1843"/>
        </w:tabs>
        <w:jc w:val="both"/>
        <w:rPr>
          <w:i/>
          <w:iCs/>
          <w:color w:val="FF0000"/>
        </w:rPr>
      </w:pPr>
      <w:r w:rsidRPr="00B31BB6">
        <w:rPr>
          <w:rFonts w:eastAsiaTheme="majorEastAsia"/>
          <w:sz w:val="22"/>
          <w:szCs w:val="22"/>
        </w:rPr>
        <w:t>Załącznik nr</w:t>
      </w:r>
      <w:r w:rsidR="00543357">
        <w:rPr>
          <w:rFonts w:eastAsiaTheme="majorEastAsia"/>
          <w:sz w:val="22"/>
          <w:szCs w:val="22"/>
        </w:rPr>
        <w:t xml:space="preserve"> </w:t>
      </w:r>
      <w:r w:rsidR="00864A8E">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3" w:name="_Hlk67826939"/>
      <w:bookmarkStart w:id="28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543357">
        <w:rPr>
          <w:b/>
          <w:bCs/>
          <w:i/>
          <w:iCs/>
          <w:sz w:val="32"/>
          <w:szCs w:val="32"/>
        </w:rPr>
        <w:t>(</w:t>
      </w:r>
      <w:r w:rsidRPr="00543357">
        <w:rPr>
          <w:b/>
          <w:bCs/>
          <w:i/>
          <w:iCs/>
          <w:sz w:val="28"/>
          <w:szCs w:val="28"/>
        </w:rPr>
        <w:t xml:space="preserve">zgodny </w:t>
      </w:r>
      <w:r w:rsidR="00DA44BE" w:rsidRPr="00543357">
        <w:rPr>
          <w:b/>
          <w:bCs/>
          <w:i/>
          <w:iCs/>
          <w:sz w:val="28"/>
          <w:szCs w:val="28"/>
        </w:rPr>
        <w:t>z Załącznikiem</w:t>
      </w:r>
      <w:r w:rsidRPr="00543357">
        <w:rPr>
          <w:b/>
          <w:bCs/>
          <w:i/>
          <w:iCs/>
          <w:sz w:val="28"/>
          <w:szCs w:val="28"/>
        </w:rPr>
        <w:t xml:space="preserve"> nr 1 do SWZ</w:t>
      </w:r>
      <w:bookmarkStart w:id="285" w:name="_Hlk147849015"/>
      <w:r w:rsidRPr="00543357">
        <w:rPr>
          <w:b/>
          <w:bCs/>
          <w:i/>
          <w:iCs/>
          <w:sz w:val="28"/>
          <w:szCs w:val="28"/>
        </w:rPr>
        <w:t>)</w:t>
      </w:r>
    </w:p>
    <w:bookmarkEnd w:id="284"/>
    <w:bookmarkEnd w:id="28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BA3BF71" w:rsidR="000C23F8" w:rsidRPr="001456AD" w:rsidRDefault="00864A8E" w:rsidP="000C23F8">
      <w:pPr>
        <w:spacing w:before="120"/>
        <w:jc w:val="right"/>
        <w:rPr>
          <w:b/>
          <w:bCs/>
          <w:sz w:val="22"/>
          <w:szCs w:val="22"/>
        </w:rPr>
      </w:pPr>
      <w:bookmarkStart w:id="286" w:name="_Hlk67831498"/>
      <w:bookmarkStart w:id="287" w:name="_Hlk67827058"/>
      <w:r>
        <w:rPr>
          <w:b/>
          <w:bCs/>
          <w:sz w:val="22"/>
          <w:szCs w:val="22"/>
        </w:rPr>
        <w:t>Z</w:t>
      </w:r>
      <w:r w:rsidR="000C23F8" w:rsidRPr="001456AD">
        <w:rPr>
          <w:b/>
          <w:bCs/>
          <w:sz w:val="22"/>
          <w:szCs w:val="22"/>
        </w:rPr>
        <w:t xml:space="preserve">ałącznik nr </w:t>
      </w:r>
      <w:r>
        <w:rPr>
          <w:b/>
          <w:bCs/>
          <w:sz w:val="22"/>
          <w:szCs w:val="22"/>
        </w:rPr>
        <w:t>2</w:t>
      </w:r>
      <w:r w:rsidR="000C23F8" w:rsidRPr="001456AD">
        <w:rPr>
          <w:b/>
          <w:bCs/>
          <w:sz w:val="22"/>
          <w:szCs w:val="22"/>
        </w:rPr>
        <w:t xml:space="preserve"> do Umowy </w:t>
      </w:r>
    </w:p>
    <w:bookmarkEnd w:id="286"/>
    <w:bookmarkEnd w:id="28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92A50">
      <w:pPr>
        <w:pStyle w:val="Akapitzlist"/>
        <w:numPr>
          <w:ilvl w:val="0"/>
          <w:numId w:val="8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F72AAC" w:rsidRDefault="000C23F8" w:rsidP="00192A50">
      <w:pPr>
        <w:pStyle w:val="Akapitzlist"/>
        <w:numPr>
          <w:ilvl w:val="6"/>
          <w:numId w:val="62"/>
        </w:numPr>
        <w:overflowPunct w:val="0"/>
        <w:autoSpaceDE w:val="0"/>
        <w:autoSpaceDN w:val="0"/>
        <w:ind w:left="349"/>
        <w:contextualSpacing w:val="0"/>
        <w:jc w:val="both"/>
        <w:rPr>
          <w:color w:val="767171" w:themeColor="background2" w:themeShade="80"/>
          <w:sz w:val="22"/>
          <w:szCs w:val="22"/>
        </w:rPr>
      </w:pPr>
      <w:r w:rsidRPr="00F72AAC">
        <w:rPr>
          <w:i/>
          <w:iCs/>
          <w:color w:val="767171" w:themeColor="background2" w:themeShade="8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30F30C7D" w14:textId="22E9AE78" w:rsidR="000C23F8" w:rsidRPr="00844E2B" w:rsidRDefault="000C23F8" w:rsidP="000C23F8">
      <w:pPr>
        <w:jc w:val="both"/>
        <w:rPr>
          <w:i/>
          <w:iCs/>
          <w:color w:val="0070C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41C64731" w:rsidR="000C23F8" w:rsidRDefault="000C23F8" w:rsidP="00192A50">
      <w:pPr>
        <w:pStyle w:val="Akapitzlist"/>
        <w:numPr>
          <w:ilvl w:val="0"/>
          <w:numId w:val="80"/>
        </w:numPr>
        <w:tabs>
          <w:tab w:val="left" w:pos="709"/>
        </w:tabs>
        <w:suppressAutoHyphens/>
        <w:jc w:val="both"/>
        <w:rPr>
          <w:b/>
          <w:i/>
          <w:iCs/>
          <w:color w:val="FF0000"/>
          <w:sz w:val="22"/>
          <w:szCs w:val="22"/>
        </w:rPr>
      </w:pPr>
      <w:r w:rsidRPr="00B2687A">
        <w:rPr>
          <w:b/>
          <w:sz w:val="22"/>
          <w:szCs w:val="22"/>
          <w:u w:val="single"/>
        </w:rPr>
        <w:t>Powierzenie danych osobowych</w:t>
      </w:r>
      <w:r w:rsidR="00F72AAC">
        <w:rPr>
          <w:b/>
          <w:sz w:val="22"/>
          <w:szCs w:val="22"/>
          <w:u w:val="single"/>
        </w:rPr>
        <w:t xml:space="preserve"> -</w:t>
      </w:r>
      <w:r w:rsidRPr="00B2687A">
        <w:rPr>
          <w:b/>
          <w:sz w:val="22"/>
          <w:szCs w:val="22"/>
          <w:u w:val="single"/>
        </w:rPr>
        <w:t xml:space="preserve"> </w:t>
      </w:r>
      <w:r w:rsidR="00F72AAC" w:rsidRPr="00F72AAC">
        <w:rPr>
          <w:b/>
          <w:sz w:val="22"/>
          <w:szCs w:val="22"/>
        </w:rPr>
        <w:t>nie dotyczy</w:t>
      </w:r>
    </w:p>
    <w:p w14:paraId="5CEC3060" w14:textId="77777777" w:rsidR="00F72AAC" w:rsidRDefault="00F72AAC" w:rsidP="00F72AAC">
      <w:pPr>
        <w:tabs>
          <w:tab w:val="left" w:pos="709"/>
        </w:tabs>
        <w:suppressAutoHyphens/>
        <w:jc w:val="both"/>
        <w:rPr>
          <w:b/>
          <w:i/>
          <w:iCs/>
          <w:color w:val="FF0000"/>
          <w:sz w:val="22"/>
          <w:szCs w:val="22"/>
        </w:rPr>
      </w:pPr>
    </w:p>
    <w:p w14:paraId="0DAFA6CF" w14:textId="77777777" w:rsidR="00F72AAC" w:rsidRDefault="00F72AAC" w:rsidP="00F72AAC">
      <w:pPr>
        <w:tabs>
          <w:tab w:val="left" w:pos="709"/>
        </w:tabs>
        <w:suppressAutoHyphens/>
        <w:jc w:val="both"/>
        <w:rPr>
          <w:b/>
          <w:i/>
          <w:iCs/>
          <w:color w:val="FF0000"/>
          <w:sz w:val="22"/>
          <w:szCs w:val="22"/>
        </w:rPr>
      </w:pPr>
    </w:p>
    <w:p w14:paraId="3D0C7550" w14:textId="77777777" w:rsidR="00F72AAC" w:rsidRDefault="00F72AAC" w:rsidP="00F72AAC">
      <w:pPr>
        <w:tabs>
          <w:tab w:val="left" w:pos="709"/>
        </w:tabs>
        <w:suppressAutoHyphens/>
        <w:jc w:val="both"/>
        <w:rPr>
          <w:b/>
          <w:i/>
          <w:iCs/>
          <w:color w:val="FF0000"/>
          <w:sz w:val="22"/>
          <w:szCs w:val="22"/>
        </w:rPr>
      </w:pPr>
    </w:p>
    <w:p w14:paraId="10D13732" w14:textId="77777777" w:rsidR="00F72AAC" w:rsidRDefault="00F72AAC" w:rsidP="00F72AAC">
      <w:pPr>
        <w:tabs>
          <w:tab w:val="left" w:pos="709"/>
        </w:tabs>
        <w:suppressAutoHyphens/>
        <w:jc w:val="both"/>
        <w:rPr>
          <w:b/>
          <w:i/>
          <w:iCs/>
          <w:color w:val="FF0000"/>
          <w:sz w:val="22"/>
          <w:szCs w:val="22"/>
        </w:rPr>
      </w:pPr>
    </w:p>
    <w:p w14:paraId="22E86987" w14:textId="77777777" w:rsidR="00F72AAC" w:rsidRDefault="00F72AAC" w:rsidP="00F72AAC">
      <w:pPr>
        <w:tabs>
          <w:tab w:val="left" w:pos="709"/>
        </w:tabs>
        <w:suppressAutoHyphens/>
        <w:jc w:val="both"/>
        <w:rPr>
          <w:b/>
          <w:i/>
          <w:iCs/>
          <w:color w:val="FF0000"/>
          <w:sz w:val="22"/>
          <w:szCs w:val="22"/>
        </w:rPr>
      </w:pPr>
    </w:p>
    <w:p w14:paraId="33612DD4" w14:textId="77777777" w:rsidR="00F72AAC" w:rsidRDefault="00F72AAC" w:rsidP="00F72AAC">
      <w:pPr>
        <w:tabs>
          <w:tab w:val="left" w:pos="709"/>
        </w:tabs>
        <w:suppressAutoHyphens/>
        <w:jc w:val="both"/>
        <w:rPr>
          <w:b/>
          <w:i/>
          <w:iCs/>
          <w:color w:val="FF0000"/>
          <w:sz w:val="22"/>
          <w:szCs w:val="22"/>
        </w:rPr>
      </w:pPr>
    </w:p>
    <w:p w14:paraId="3F87FED2" w14:textId="77777777" w:rsidR="00F72AAC" w:rsidRDefault="00F72AAC" w:rsidP="00F72AAC">
      <w:pPr>
        <w:tabs>
          <w:tab w:val="left" w:pos="709"/>
        </w:tabs>
        <w:suppressAutoHyphens/>
        <w:jc w:val="both"/>
        <w:rPr>
          <w:b/>
          <w:i/>
          <w:iCs/>
          <w:color w:val="FF0000"/>
          <w:sz w:val="22"/>
          <w:szCs w:val="22"/>
        </w:rPr>
      </w:pPr>
    </w:p>
    <w:p w14:paraId="58FA37C7" w14:textId="77777777" w:rsidR="00F72AAC" w:rsidRDefault="00F72AAC" w:rsidP="00F72AAC">
      <w:pPr>
        <w:tabs>
          <w:tab w:val="left" w:pos="709"/>
        </w:tabs>
        <w:suppressAutoHyphens/>
        <w:jc w:val="both"/>
        <w:rPr>
          <w:b/>
          <w:i/>
          <w:iCs/>
          <w:color w:val="FF0000"/>
          <w:sz w:val="22"/>
          <w:szCs w:val="22"/>
        </w:rPr>
      </w:pPr>
    </w:p>
    <w:p w14:paraId="4261536C" w14:textId="77777777" w:rsidR="00A81620" w:rsidRDefault="00A81620" w:rsidP="00F72AAC">
      <w:pPr>
        <w:tabs>
          <w:tab w:val="left" w:pos="709"/>
        </w:tabs>
        <w:suppressAutoHyphens/>
        <w:jc w:val="both"/>
        <w:rPr>
          <w:b/>
          <w:i/>
          <w:iCs/>
          <w:color w:val="FF0000"/>
          <w:sz w:val="22"/>
          <w:szCs w:val="22"/>
        </w:rPr>
      </w:pPr>
    </w:p>
    <w:p w14:paraId="2951BC6D" w14:textId="77777777" w:rsidR="00A81620" w:rsidRPr="00F72AAC" w:rsidRDefault="00A81620" w:rsidP="00F72AAC">
      <w:pPr>
        <w:tabs>
          <w:tab w:val="left" w:pos="709"/>
        </w:tabs>
        <w:suppressAutoHyphens/>
        <w:jc w:val="both"/>
        <w:rPr>
          <w:b/>
          <w:i/>
          <w:iCs/>
          <w:color w:val="FF0000"/>
          <w:sz w:val="22"/>
          <w:szCs w:val="22"/>
        </w:rPr>
      </w:pPr>
    </w:p>
    <w:p w14:paraId="24823B6C" w14:textId="77777777" w:rsidR="000C23F8" w:rsidRPr="00B30F1F" w:rsidRDefault="000C23F8" w:rsidP="000C23F8">
      <w:pPr>
        <w:rPr>
          <w:strike/>
        </w:rPr>
      </w:pPr>
    </w:p>
    <w:p w14:paraId="332E5442" w14:textId="46075F3A" w:rsidR="000C23F8" w:rsidRPr="00B30F1F" w:rsidRDefault="000C23F8" w:rsidP="000C23F8">
      <w:pPr>
        <w:spacing w:before="120"/>
        <w:jc w:val="right"/>
        <w:rPr>
          <w:b/>
          <w:bCs/>
          <w:sz w:val="22"/>
          <w:szCs w:val="22"/>
        </w:rPr>
      </w:pPr>
      <w:bookmarkStart w:id="288" w:name="_Hlk67832211"/>
      <w:r w:rsidRPr="00B30F1F">
        <w:rPr>
          <w:b/>
          <w:bCs/>
          <w:sz w:val="22"/>
          <w:szCs w:val="22"/>
        </w:rPr>
        <w:t xml:space="preserve">Załącznik nr </w:t>
      </w:r>
      <w:r w:rsidR="00F72AA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9"/>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0D9076B" w:rsidR="000C23F8" w:rsidRPr="00097CA2" w:rsidRDefault="000C23F8" w:rsidP="000C23F8">
      <w:pPr>
        <w:spacing w:before="120"/>
        <w:jc w:val="right"/>
        <w:rPr>
          <w:b/>
          <w:bCs/>
          <w:sz w:val="22"/>
          <w:szCs w:val="22"/>
        </w:rPr>
      </w:pPr>
      <w:r w:rsidRPr="00097CA2">
        <w:rPr>
          <w:b/>
          <w:bCs/>
          <w:sz w:val="22"/>
          <w:szCs w:val="22"/>
        </w:rPr>
        <w:t xml:space="preserve">Załącznik nr </w:t>
      </w:r>
      <w:r w:rsidR="00F72AAC">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6E99C642" w:rsidR="000C23F8" w:rsidRPr="005C5CA1" w:rsidRDefault="000C23F8" w:rsidP="000C23F8">
      <w:pPr>
        <w:spacing w:before="120"/>
        <w:jc w:val="center"/>
        <w:rPr>
          <w:b/>
          <w:bCs/>
          <w:sz w:val="28"/>
          <w:szCs w:val="28"/>
        </w:rPr>
      </w:pPr>
      <w:r w:rsidRPr="005C5CA1">
        <w:rPr>
          <w:b/>
          <w:bCs/>
          <w:sz w:val="28"/>
          <w:szCs w:val="28"/>
        </w:rPr>
        <w:t>Oświadczenie dla celów podatku u źródła</w:t>
      </w:r>
      <w:r w:rsidR="00B416FA">
        <w:rPr>
          <w:b/>
          <w:bCs/>
          <w:sz w:val="28"/>
          <w:szCs w:val="28"/>
        </w:rPr>
        <w:t xml:space="preserve"> – </w:t>
      </w:r>
      <w:r w:rsidR="00B416FA" w:rsidRPr="00CB5949">
        <w:rPr>
          <w:sz w:val="28"/>
          <w:szCs w:val="28"/>
        </w:rPr>
        <w:t>jeżeli dotyczy</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531874"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192A50">
            <w:pPr>
              <w:numPr>
                <w:ilvl w:val="0"/>
                <w:numId w:val="6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192A50">
            <w:pPr>
              <w:numPr>
                <w:ilvl w:val="0"/>
                <w:numId w:val="6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192A50">
            <w:pPr>
              <w:numPr>
                <w:ilvl w:val="0"/>
                <w:numId w:val="6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192A50">
            <w:pPr>
              <w:numPr>
                <w:ilvl w:val="0"/>
                <w:numId w:val="6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192A50">
            <w:pPr>
              <w:numPr>
                <w:ilvl w:val="0"/>
                <w:numId w:val="6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192A50">
            <w:pPr>
              <w:numPr>
                <w:ilvl w:val="0"/>
                <w:numId w:val="6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192A50">
            <w:pPr>
              <w:numPr>
                <w:ilvl w:val="0"/>
                <w:numId w:val="6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192A50">
            <w:pPr>
              <w:numPr>
                <w:ilvl w:val="0"/>
                <w:numId w:val="6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192A50">
            <w:pPr>
              <w:numPr>
                <w:ilvl w:val="0"/>
                <w:numId w:val="6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192A50">
            <w:pPr>
              <w:numPr>
                <w:ilvl w:val="0"/>
                <w:numId w:val="6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04"/>
    <w:p w14:paraId="05098DD3" w14:textId="2DB77CCB" w:rsidR="00B03AE4" w:rsidRDefault="00B03AE4" w:rsidP="00531874">
      <w:pPr>
        <w:spacing w:before="120" w:line="312" w:lineRule="auto"/>
        <w:jc w:val="both"/>
        <w:rPr>
          <w:i/>
          <w:iCs/>
          <w:color w:val="0070C0"/>
          <w:sz w:val="24"/>
          <w:szCs w:val="24"/>
        </w:rPr>
      </w:pPr>
    </w:p>
    <w:p w14:paraId="38969F06" w14:textId="77777777" w:rsidR="00E760EC" w:rsidRDefault="00E760EC" w:rsidP="00531874">
      <w:pPr>
        <w:spacing w:before="120" w:line="312" w:lineRule="auto"/>
        <w:jc w:val="both"/>
        <w:rPr>
          <w:i/>
          <w:iCs/>
          <w:color w:val="0070C0"/>
          <w:sz w:val="24"/>
          <w:szCs w:val="24"/>
        </w:rPr>
      </w:pPr>
    </w:p>
    <w:p w14:paraId="55509EE3" w14:textId="77777777" w:rsidR="00E760EC" w:rsidRPr="00895B8E" w:rsidRDefault="00E760EC" w:rsidP="00E760EC">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E760EC" w:rsidRPr="00895B8E" w14:paraId="0B9278D4" w14:textId="77777777" w:rsidTr="00752723">
        <w:tc>
          <w:tcPr>
            <w:tcW w:w="4531" w:type="dxa"/>
            <w:vAlign w:val="center"/>
          </w:tcPr>
          <w:p w14:paraId="10EC517F" w14:textId="77777777" w:rsidR="00E760EC" w:rsidRPr="00E073A4" w:rsidRDefault="00E760EC" w:rsidP="00752723">
            <w:pPr>
              <w:jc w:val="center"/>
              <w:rPr>
                <w:i/>
                <w:iCs/>
                <w:color w:val="FF0000"/>
                <w:sz w:val="24"/>
                <w:szCs w:val="24"/>
                <w:highlight w:val="yellow"/>
              </w:rPr>
            </w:pPr>
            <w:r w:rsidRPr="00E073A4">
              <w:rPr>
                <w:i/>
                <w:iCs/>
                <w:sz w:val="24"/>
                <w:szCs w:val="24"/>
              </w:rPr>
              <w:t>Przewodniczący</w:t>
            </w:r>
          </w:p>
        </w:tc>
        <w:tc>
          <w:tcPr>
            <w:tcW w:w="4531" w:type="dxa"/>
            <w:vAlign w:val="center"/>
          </w:tcPr>
          <w:p w14:paraId="54FF1F3F" w14:textId="77777777" w:rsidR="00E760EC" w:rsidRPr="004414E1" w:rsidRDefault="00E760EC" w:rsidP="00752723">
            <w:pPr>
              <w:jc w:val="center"/>
              <w:rPr>
                <w:b/>
                <w:bCs/>
                <w:strike/>
                <w:color w:val="FF0000"/>
                <w:sz w:val="24"/>
                <w:szCs w:val="24"/>
                <w:highlight w:val="yellow"/>
              </w:rPr>
            </w:pPr>
          </w:p>
          <w:p w14:paraId="5A5E90DF" w14:textId="77777777" w:rsidR="00E760EC" w:rsidRPr="004414E1" w:rsidRDefault="00E760EC" w:rsidP="00752723">
            <w:pPr>
              <w:jc w:val="center"/>
              <w:rPr>
                <w:b/>
                <w:bCs/>
                <w:strike/>
                <w:color w:val="FF0000"/>
                <w:sz w:val="24"/>
                <w:szCs w:val="24"/>
                <w:highlight w:val="yellow"/>
              </w:rPr>
            </w:pPr>
          </w:p>
          <w:p w14:paraId="78E8A4CF" w14:textId="77777777" w:rsidR="00E760EC" w:rsidRPr="004414E1" w:rsidRDefault="00E760EC" w:rsidP="00752723">
            <w:pPr>
              <w:jc w:val="center"/>
              <w:rPr>
                <w:b/>
                <w:bCs/>
                <w:strike/>
                <w:color w:val="FF0000"/>
                <w:sz w:val="24"/>
                <w:szCs w:val="24"/>
                <w:highlight w:val="yellow"/>
              </w:rPr>
            </w:pPr>
          </w:p>
          <w:p w14:paraId="10078553" w14:textId="77777777" w:rsidR="00E760EC" w:rsidRPr="004414E1" w:rsidRDefault="00E760EC" w:rsidP="00752723">
            <w:pPr>
              <w:jc w:val="center"/>
              <w:rPr>
                <w:b/>
                <w:bCs/>
                <w:strike/>
                <w:sz w:val="24"/>
                <w:szCs w:val="24"/>
                <w:highlight w:val="yellow"/>
              </w:rPr>
            </w:pPr>
          </w:p>
        </w:tc>
      </w:tr>
      <w:tr w:rsidR="00E760EC" w:rsidRPr="00895B8E" w14:paraId="1C1244C5" w14:textId="77777777" w:rsidTr="00752723">
        <w:tc>
          <w:tcPr>
            <w:tcW w:w="4531" w:type="dxa"/>
            <w:vAlign w:val="center"/>
          </w:tcPr>
          <w:p w14:paraId="0D320EEC" w14:textId="77777777" w:rsidR="00E760EC" w:rsidRPr="00895B8E" w:rsidRDefault="00E760EC" w:rsidP="00752723">
            <w:pPr>
              <w:jc w:val="center"/>
              <w:rPr>
                <w:i/>
                <w:iCs/>
                <w:sz w:val="24"/>
                <w:szCs w:val="24"/>
              </w:rPr>
            </w:pPr>
            <w:r w:rsidRPr="00895B8E">
              <w:rPr>
                <w:i/>
                <w:iCs/>
                <w:sz w:val="24"/>
                <w:szCs w:val="24"/>
              </w:rPr>
              <w:t>Zastępca Przewodniczącego</w:t>
            </w:r>
          </w:p>
        </w:tc>
        <w:tc>
          <w:tcPr>
            <w:tcW w:w="4531" w:type="dxa"/>
            <w:vAlign w:val="center"/>
          </w:tcPr>
          <w:p w14:paraId="54732629" w14:textId="77777777" w:rsidR="00E760EC" w:rsidRPr="00895B8E" w:rsidRDefault="00E760EC" w:rsidP="00752723">
            <w:pPr>
              <w:jc w:val="center"/>
              <w:rPr>
                <w:b/>
                <w:bCs/>
                <w:sz w:val="24"/>
                <w:szCs w:val="24"/>
              </w:rPr>
            </w:pPr>
          </w:p>
          <w:p w14:paraId="608BD619" w14:textId="77777777" w:rsidR="00E760EC" w:rsidRPr="00895B8E" w:rsidRDefault="00E760EC" w:rsidP="00752723">
            <w:pPr>
              <w:jc w:val="center"/>
              <w:rPr>
                <w:b/>
                <w:bCs/>
                <w:sz w:val="24"/>
                <w:szCs w:val="24"/>
              </w:rPr>
            </w:pPr>
          </w:p>
          <w:p w14:paraId="6FA169CD" w14:textId="77777777" w:rsidR="00E760EC" w:rsidRPr="00895B8E" w:rsidRDefault="00E760EC" w:rsidP="00752723">
            <w:pPr>
              <w:jc w:val="center"/>
              <w:rPr>
                <w:b/>
                <w:bCs/>
                <w:sz w:val="24"/>
                <w:szCs w:val="24"/>
              </w:rPr>
            </w:pPr>
          </w:p>
          <w:p w14:paraId="1E64CCD2" w14:textId="77777777" w:rsidR="00E760EC" w:rsidRPr="00895B8E" w:rsidRDefault="00E760EC" w:rsidP="00752723">
            <w:pPr>
              <w:jc w:val="center"/>
              <w:rPr>
                <w:b/>
                <w:bCs/>
                <w:sz w:val="24"/>
                <w:szCs w:val="24"/>
              </w:rPr>
            </w:pPr>
          </w:p>
        </w:tc>
      </w:tr>
      <w:tr w:rsidR="00E760EC" w:rsidRPr="00895B8E" w14:paraId="01842415" w14:textId="77777777" w:rsidTr="00752723">
        <w:tc>
          <w:tcPr>
            <w:tcW w:w="4531" w:type="dxa"/>
            <w:vAlign w:val="center"/>
          </w:tcPr>
          <w:p w14:paraId="03E5010D" w14:textId="77777777" w:rsidR="00E760EC" w:rsidRPr="00895B8E" w:rsidRDefault="00E760EC" w:rsidP="00752723">
            <w:pPr>
              <w:jc w:val="center"/>
              <w:rPr>
                <w:i/>
                <w:iCs/>
                <w:sz w:val="24"/>
                <w:szCs w:val="24"/>
              </w:rPr>
            </w:pPr>
            <w:r w:rsidRPr="00895B8E">
              <w:rPr>
                <w:i/>
                <w:iCs/>
                <w:sz w:val="24"/>
                <w:szCs w:val="24"/>
              </w:rPr>
              <w:t>Sekretarz</w:t>
            </w:r>
          </w:p>
        </w:tc>
        <w:tc>
          <w:tcPr>
            <w:tcW w:w="4531" w:type="dxa"/>
            <w:vAlign w:val="center"/>
          </w:tcPr>
          <w:p w14:paraId="03660E24" w14:textId="77777777" w:rsidR="00E760EC" w:rsidRPr="00895B8E" w:rsidRDefault="00E760EC" w:rsidP="00752723">
            <w:pPr>
              <w:jc w:val="center"/>
              <w:rPr>
                <w:b/>
                <w:bCs/>
                <w:sz w:val="24"/>
                <w:szCs w:val="24"/>
              </w:rPr>
            </w:pPr>
          </w:p>
          <w:p w14:paraId="7D393A50" w14:textId="77777777" w:rsidR="00E760EC" w:rsidRPr="00895B8E" w:rsidRDefault="00E760EC" w:rsidP="00752723">
            <w:pPr>
              <w:jc w:val="center"/>
              <w:rPr>
                <w:b/>
                <w:bCs/>
                <w:sz w:val="24"/>
                <w:szCs w:val="24"/>
              </w:rPr>
            </w:pPr>
          </w:p>
          <w:p w14:paraId="177F1AF5" w14:textId="77777777" w:rsidR="00E760EC" w:rsidRPr="00895B8E" w:rsidRDefault="00E760EC" w:rsidP="00752723">
            <w:pPr>
              <w:jc w:val="center"/>
              <w:rPr>
                <w:b/>
                <w:bCs/>
                <w:sz w:val="24"/>
                <w:szCs w:val="24"/>
              </w:rPr>
            </w:pPr>
          </w:p>
          <w:p w14:paraId="0239E147" w14:textId="77777777" w:rsidR="00E760EC" w:rsidRPr="00895B8E" w:rsidRDefault="00E760EC" w:rsidP="00752723">
            <w:pPr>
              <w:jc w:val="center"/>
              <w:rPr>
                <w:b/>
                <w:bCs/>
                <w:sz w:val="24"/>
                <w:szCs w:val="24"/>
              </w:rPr>
            </w:pPr>
          </w:p>
        </w:tc>
      </w:tr>
      <w:tr w:rsidR="00E760EC" w:rsidRPr="00895B8E" w14:paraId="29626E56" w14:textId="77777777" w:rsidTr="00752723">
        <w:tc>
          <w:tcPr>
            <w:tcW w:w="4531" w:type="dxa"/>
            <w:vAlign w:val="center"/>
          </w:tcPr>
          <w:p w14:paraId="4568F174" w14:textId="77777777" w:rsidR="00E760EC" w:rsidRPr="00895B8E" w:rsidRDefault="00E760EC" w:rsidP="00752723">
            <w:pPr>
              <w:jc w:val="center"/>
              <w:rPr>
                <w:i/>
                <w:iCs/>
                <w:sz w:val="24"/>
                <w:szCs w:val="24"/>
              </w:rPr>
            </w:pPr>
            <w:r w:rsidRPr="00895B8E">
              <w:rPr>
                <w:i/>
                <w:iCs/>
                <w:sz w:val="24"/>
                <w:szCs w:val="24"/>
              </w:rPr>
              <w:t>Członek</w:t>
            </w:r>
          </w:p>
        </w:tc>
        <w:tc>
          <w:tcPr>
            <w:tcW w:w="4531" w:type="dxa"/>
            <w:vAlign w:val="center"/>
          </w:tcPr>
          <w:p w14:paraId="6603C5FA" w14:textId="77777777" w:rsidR="00E760EC" w:rsidRPr="00895B8E" w:rsidRDefault="00E760EC" w:rsidP="00752723">
            <w:pPr>
              <w:jc w:val="center"/>
              <w:rPr>
                <w:b/>
                <w:bCs/>
                <w:sz w:val="24"/>
                <w:szCs w:val="24"/>
              </w:rPr>
            </w:pPr>
          </w:p>
          <w:p w14:paraId="39CEE28F" w14:textId="77777777" w:rsidR="00E760EC" w:rsidRPr="00895B8E" w:rsidRDefault="00E760EC" w:rsidP="00752723">
            <w:pPr>
              <w:jc w:val="center"/>
              <w:rPr>
                <w:b/>
                <w:bCs/>
                <w:sz w:val="24"/>
                <w:szCs w:val="24"/>
              </w:rPr>
            </w:pPr>
          </w:p>
          <w:p w14:paraId="50D66084" w14:textId="77777777" w:rsidR="00E760EC" w:rsidRPr="00895B8E" w:rsidRDefault="00E760EC" w:rsidP="00752723">
            <w:pPr>
              <w:jc w:val="center"/>
              <w:rPr>
                <w:b/>
                <w:bCs/>
                <w:sz w:val="24"/>
                <w:szCs w:val="24"/>
              </w:rPr>
            </w:pPr>
          </w:p>
          <w:p w14:paraId="4B417641" w14:textId="77777777" w:rsidR="00E760EC" w:rsidRPr="00895B8E" w:rsidRDefault="00E760EC" w:rsidP="00752723">
            <w:pPr>
              <w:jc w:val="center"/>
              <w:rPr>
                <w:b/>
                <w:bCs/>
                <w:sz w:val="24"/>
                <w:szCs w:val="24"/>
              </w:rPr>
            </w:pPr>
          </w:p>
        </w:tc>
      </w:tr>
    </w:tbl>
    <w:p w14:paraId="402FA119" w14:textId="77777777" w:rsidR="00E760EC" w:rsidRPr="00895B8E" w:rsidRDefault="00E760EC" w:rsidP="00E760EC">
      <w:pPr>
        <w:rPr>
          <w:b/>
          <w:bCs/>
          <w:sz w:val="28"/>
          <w:szCs w:val="28"/>
        </w:rPr>
      </w:pPr>
    </w:p>
    <w:p w14:paraId="7E441D56" w14:textId="77777777" w:rsidR="00E760EC" w:rsidRPr="00895B8E" w:rsidRDefault="00E760EC" w:rsidP="00E760EC">
      <w:pPr>
        <w:rPr>
          <w:sz w:val="22"/>
          <w:szCs w:val="24"/>
        </w:rPr>
      </w:pPr>
    </w:p>
    <w:p w14:paraId="1626639B" w14:textId="77777777" w:rsidR="00E760EC" w:rsidRPr="001002B8" w:rsidRDefault="00E760EC" w:rsidP="00E760EC">
      <w:pPr>
        <w:spacing w:before="120"/>
        <w:jc w:val="center"/>
        <w:rPr>
          <w:b/>
          <w:sz w:val="28"/>
          <w:szCs w:val="28"/>
        </w:rPr>
      </w:pPr>
      <w:bookmarkStart w:id="290" w:name="_Hlk147849133"/>
      <w:r w:rsidRPr="001002B8">
        <w:rPr>
          <w:b/>
          <w:sz w:val="28"/>
          <w:szCs w:val="28"/>
        </w:rPr>
        <w:t>Zatwierdzenie w imieniu Kierownika Zamawiającego:</w:t>
      </w:r>
    </w:p>
    <w:p w14:paraId="59C7F26C" w14:textId="77777777" w:rsidR="00E760EC" w:rsidRPr="001002B8" w:rsidRDefault="00E760EC" w:rsidP="00E760EC">
      <w:pPr>
        <w:spacing w:before="120"/>
        <w:rPr>
          <w:b/>
          <w:szCs w:val="28"/>
        </w:rPr>
      </w:pPr>
    </w:p>
    <w:bookmarkEnd w:id="290"/>
    <w:p w14:paraId="66ABED27" w14:textId="77777777" w:rsidR="00E760EC" w:rsidRPr="00895B8E" w:rsidRDefault="00E760EC" w:rsidP="00E760EC">
      <w:pPr>
        <w:jc w:val="center"/>
        <w:rPr>
          <w:b/>
          <w:bCs/>
          <w:sz w:val="22"/>
          <w:szCs w:val="24"/>
        </w:rPr>
      </w:pPr>
    </w:p>
    <w:p w14:paraId="6CB5DBCA" w14:textId="77777777" w:rsidR="00E760EC" w:rsidRPr="00895B8E" w:rsidRDefault="00E760EC" w:rsidP="00E760EC">
      <w:pPr>
        <w:jc w:val="center"/>
        <w:rPr>
          <w:sz w:val="22"/>
          <w:szCs w:val="24"/>
        </w:rPr>
      </w:pPr>
    </w:p>
    <w:p w14:paraId="17BDC06F" w14:textId="77777777" w:rsidR="00E760EC" w:rsidRPr="00895B8E" w:rsidRDefault="00E760EC" w:rsidP="00E760EC">
      <w:pPr>
        <w:jc w:val="center"/>
        <w:rPr>
          <w:sz w:val="22"/>
          <w:szCs w:val="24"/>
        </w:rPr>
      </w:pPr>
    </w:p>
    <w:p w14:paraId="658C131A" w14:textId="77777777" w:rsidR="00E760EC" w:rsidRPr="00895B8E" w:rsidRDefault="00E760EC" w:rsidP="00E760EC">
      <w:pPr>
        <w:jc w:val="center"/>
        <w:rPr>
          <w:sz w:val="22"/>
          <w:szCs w:val="24"/>
        </w:rPr>
      </w:pPr>
    </w:p>
    <w:p w14:paraId="49C5AFCD" w14:textId="77777777" w:rsidR="00E760EC" w:rsidRPr="00895B8E" w:rsidRDefault="00E760EC" w:rsidP="00E760EC">
      <w:pPr>
        <w:jc w:val="center"/>
        <w:rPr>
          <w:sz w:val="22"/>
          <w:szCs w:val="24"/>
        </w:rPr>
      </w:pPr>
      <w:r w:rsidRPr="00895B8E">
        <w:rPr>
          <w:sz w:val="22"/>
          <w:szCs w:val="24"/>
        </w:rPr>
        <w:t>……………………………………………………………………………………</w:t>
      </w:r>
    </w:p>
    <w:p w14:paraId="3FF61FC4" w14:textId="77777777" w:rsidR="00E760EC" w:rsidRPr="00895B8E" w:rsidRDefault="00E760EC" w:rsidP="00E760EC">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4E76D487" w14:textId="77777777" w:rsidR="00E760EC" w:rsidRPr="00531874" w:rsidRDefault="00E760EC" w:rsidP="00531874">
      <w:pPr>
        <w:spacing w:before="120" w:line="312" w:lineRule="auto"/>
        <w:jc w:val="both"/>
        <w:rPr>
          <w:i/>
          <w:iCs/>
          <w:color w:val="0070C0"/>
          <w:sz w:val="24"/>
          <w:szCs w:val="24"/>
        </w:rPr>
      </w:pPr>
    </w:p>
    <w:sectPr w:rsidR="00E760EC" w:rsidRPr="005318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1C95" w14:textId="77777777" w:rsidR="003070C6" w:rsidRDefault="003070C6" w:rsidP="0079756C">
      <w:r>
        <w:separator/>
      </w:r>
    </w:p>
  </w:endnote>
  <w:endnote w:type="continuationSeparator" w:id="0">
    <w:p w14:paraId="2FFE3F2E" w14:textId="77777777" w:rsidR="003070C6" w:rsidRDefault="003070C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DC1C4A1" w14:textId="794222A5" w:rsidR="00535B2A" w:rsidRDefault="0022543C" w:rsidP="0022543C">
        <w:pPr>
          <w:pStyle w:val="Stopka"/>
        </w:pPr>
        <w:r>
          <w:t xml:space="preserve">Nr postępowania </w:t>
        </w:r>
        <w:r w:rsidR="00102085">
          <w:t>532500</w:t>
        </w:r>
        <w:r w:rsidR="00D870E1">
          <w:t>453</w:t>
        </w:r>
        <w:r>
          <w:t xml:space="preserve">   </w:t>
        </w:r>
        <w:r w:rsidR="00D870E1" w:rsidRPr="00D870E1">
          <w:t>Dostawa licencji oprogramowania Microsoft dla systemów OT w kopalniach PGG S.A.</w:t>
        </w:r>
        <w:r w:rsidR="00D870E1">
          <w:t xml:space="preserve"> </w:t>
        </w: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5CF46CF4" w14:textId="477209F2" w:rsidR="0022543C" w:rsidRPr="00535B2A" w:rsidRDefault="00E760E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DC1E" w14:textId="77777777" w:rsidR="003070C6" w:rsidRDefault="003070C6" w:rsidP="0079756C">
      <w:r>
        <w:separator/>
      </w:r>
    </w:p>
  </w:footnote>
  <w:footnote w:type="continuationSeparator" w:id="0">
    <w:p w14:paraId="76BE178E" w14:textId="77777777" w:rsidR="003070C6" w:rsidRDefault="003070C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C4079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FA4A90CC"/>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921330"/>
    <w:multiLevelType w:val="multilevel"/>
    <w:tmpl w:val="42760160"/>
    <w:lvl w:ilvl="0">
      <w:start w:val="1"/>
      <w:numFmt w:val="decimal"/>
      <w:lvlText w:val="%1."/>
      <w:lvlJc w:val="left"/>
      <w:pPr>
        <w:ind w:left="360" w:hanging="360"/>
      </w:pPr>
      <w:rPr>
        <w:rFonts w:hint="default"/>
      </w:rPr>
    </w:lvl>
    <w:lvl w:ilvl="1">
      <w:start w:val="4"/>
      <w:numFmt w:val="bullet"/>
      <w:lvlText w:val="-"/>
      <w:lvlJc w:val="left"/>
      <w:pPr>
        <w:ind w:left="1070" w:hanging="360"/>
      </w:pPr>
      <w:rPr>
        <w:rFonts w:ascii="Calibri" w:eastAsiaTheme="minorHAnsi" w:hAnsi="Calibri" w:cs="Calibri"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6516FC"/>
    <w:multiLevelType w:val="hybridMultilevel"/>
    <w:tmpl w:val="7EFC30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13D3155"/>
    <w:multiLevelType w:val="multilevel"/>
    <w:tmpl w:val="8098C464"/>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2136" w:hanging="360"/>
      </w:pPr>
      <w:rPr>
        <w:rFonts w:ascii="Symbol" w:hAnsi="Symbol" w:hint="default"/>
      </w:rPr>
    </w:lvl>
    <w:lvl w:ilvl="2">
      <w:start w:val="5"/>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1C0598"/>
    <w:multiLevelType w:val="hybridMultilevel"/>
    <w:tmpl w:val="B19A0A2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99C30CB"/>
    <w:multiLevelType w:val="hybridMultilevel"/>
    <w:tmpl w:val="31A62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B17080F"/>
    <w:multiLevelType w:val="multilevel"/>
    <w:tmpl w:val="9E7218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2E979F1"/>
    <w:multiLevelType w:val="hybridMultilevel"/>
    <w:tmpl w:val="A656A36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4" w15:restartNumberingAfterBreak="0">
    <w:nsid w:val="53233564"/>
    <w:multiLevelType w:val="multilevel"/>
    <w:tmpl w:val="EC4A7B7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DFD0174"/>
    <w:multiLevelType w:val="multilevel"/>
    <w:tmpl w:val="AF1AEA58"/>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23393F"/>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6"/>
  </w:num>
  <w:num w:numId="2" w16cid:durableId="837885002">
    <w:abstractNumId w:val="92"/>
  </w:num>
  <w:num w:numId="3" w16cid:durableId="969826206">
    <w:abstractNumId w:val="85"/>
  </w:num>
  <w:num w:numId="4" w16cid:durableId="1181630090">
    <w:abstractNumId w:val="89"/>
  </w:num>
  <w:num w:numId="5" w16cid:durableId="1676421754">
    <w:abstractNumId w:val="7"/>
  </w:num>
  <w:num w:numId="6" w16cid:durableId="1257665658">
    <w:abstractNumId w:val="18"/>
  </w:num>
  <w:num w:numId="7" w16cid:durableId="1326320413">
    <w:abstractNumId w:val="41"/>
  </w:num>
  <w:num w:numId="8" w16cid:durableId="1042242727">
    <w:abstractNumId w:val="30"/>
  </w:num>
  <w:num w:numId="9" w16cid:durableId="1391689702">
    <w:abstractNumId w:val="90"/>
  </w:num>
  <w:num w:numId="10" w16cid:durableId="1176848288">
    <w:abstractNumId w:val="74"/>
  </w:num>
  <w:num w:numId="11" w16cid:durableId="511259285">
    <w:abstractNumId w:val="99"/>
  </w:num>
  <w:num w:numId="12" w16cid:durableId="2009210144">
    <w:abstractNumId w:val="75"/>
  </w:num>
  <w:num w:numId="13" w16cid:durableId="506331243">
    <w:abstractNumId w:val="63"/>
  </w:num>
  <w:num w:numId="14" w16cid:durableId="1057701244">
    <w:abstractNumId w:val="79"/>
  </w:num>
  <w:num w:numId="15" w16cid:durableId="1662732328">
    <w:abstractNumId w:val="54"/>
  </w:num>
  <w:num w:numId="16" w16cid:durableId="855729857">
    <w:abstractNumId w:val="33"/>
  </w:num>
  <w:num w:numId="17" w16cid:durableId="36778585">
    <w:abstractNumId w:val="31"/>
  </w:num>
  <w:num w:numId="18" w16cid:durableId="241641072">
    <w:abstractNumId w:val="12"/>
  </w:num>
  <w:num w:numId="19" w16cid:durableId="1555389102">
    <w:abstractNumId w:val="52"/>
  </w:num>
  <w:num w:numId="20" w16cid:durableId="2132437271">
    <w:abstractNumId w:val="96"/>
  </w:num>
  <w:num w:numId="21" w16cid:durableId="951786731">
    <w:abstractNumId w:val="11"/>
  </w:num>
  <w:num w:numId="22" w16cid:durableId="726301418">
    <w:abstractNumId w:val="80"/>
    <w:lvlOverride w:ilvl="0">
      <w:startOverride w:val="1"/>
    </w:lvlOverride>
  </w:num>
  <w:num w:numId="23" w16cid:durableId="441188765">
    <w:abstractNumId w:val="53"/>
    <w:lvlOverride w:ilvl="0">
      <w:startOverride w:val="1"/>
    </w:lvlOverride>
  </w:num>
  <w:num w:numId="24" w16cid:durableId="33430839">
    <w:abstractNumId w:val="32"/>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9"/>
  </w:num>
  <w:num w:numId="31" w16cid:durableId="1642692366">
    <w:abstractNumId w:val="93"/>
  </w:num>
  <w:num w:numId="32"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8"/>
  </w:num>
  <w:num w:numId="34" w16cid:durableId="824123978">
    <w:abstractNumId w:val="94"/>
  </w:num>
  <w:num w:numId="35" w16cid:durableId="1046176190">
    <w:abstractNumId w:val="72"/>
  </w:num>
  <w:num w:numId="36" w16cid:durableId="237443866">
    <w:abstractNumId w:val="23"/>
  </w:num>
  <w:num w:numId="37" w16cid:durableId="1619794692">
    <w:abstractNumId w:val="6"/>
  </w:num>
  <w:num w:numId="38" w16cid:durableId="1967155083">
    <w:abstractNumId w:val="87"/>
  </w:num>
  <w:num w:numId="39" w16cid:durableId="1297101419">
    <w:abstractNumId w:val="28"/>
  </w:num>
  <w:num w:numId="40" w16cid:durableId="1446538817">
    <w:abstractNumId w:val="40"/>
  </w:num>
  <w:num w:numId="41" w16cid:durableId="629870374">
    <w:abstractNumId w:val="29"/>
  </w:num>
  <w:num w:numId="42" w16cid:durableId="1686593615">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348946369">
    <w:abstractNumId w:val="98"/>
  </w:num>
  <w:num w:numId="44" w16cid:durableId="1404840387">
    <w:abstractNumId w:val="15"/>
  </w:num>
  <w:num w:numId="45" w16cid:durableId="549852072">
    <w:abstractNumId w:val="42"/>
  </w:num>
  <w:num w:numId="46" w16cid:durableId="2002661070">
    <w:abstractNumId w:val="55"/>
  </w:num>
  <w:num w:numId="47" w16cid:durableId="832531440">
    <w:abstractNumId w:val="47"/>
  </w:num>
  <w:num w:numId="48" w16cid:durableId="757596700">
    <w:abstractNumId w:val="68"/>
  </w:num>
  <w:num w:numId="49" w16cid:durableId="1912305466">
    <w:abstractNumId w:val="58"/>
  </w:num>
  <w:num w:numId="50" w16cid:durableId="1462921629">
    <w:abstractNumId w:val="71"/>
  </w:num>
  <w:num w:numId="51" w16cid:durableId="1788356790">
    <w:abstractNumId w:val="35"/>
  </w:num>
  <w:num w:numId="52" w16cid:durableId="2077240979">
    <w:abstractNumId w:val="48"/>
  </w:num>
  <w:num w:numId="53" w16cid:durableId="2046709983">
    <w:abstractNumId w:val="67"/>
  </w:num>
  <w:num w:numId="54" w16cid:durableId="1356542773">
    <w:abstractNumId w:val="100"/>
  </w:num>
  <w:num w:numId="55" w16cid:durableId="1096708563">
    <w:abstractNumId w:val="66"/>
  </w:num>
  <w:num w:numId="56" w16cid:durableId="212009364">
    <w:abstractNumId w:val="36"/>
  </w:num>
  <w:num w:numId="57" w16cid:durableId="827600280">
    <w:abstractNumId w:val="44"/>
  </w:num>
  <w:num w:numId="58" w16cid:durableId="1389378165">
    <w:abstractNumId w:val="13"/>
  </w:num>
  <w:num w:numId="59" w16cid:durableId="1376737496">
    <w:abstractNumId w:val="76"/>
  </w:num>
  <w:num w:numId="60" w16cid:durableId="737363641">
    <w:abstractNumId w:val="24"/>
  </w:num>
  <w:num w:numId="61" w16cid:durableId="2078435002">
    <w:abstractNumId w:val="27"/>
  </w:num>
  <w:num w:numId="62" w16cid:durableId="1135412420">
    <w:abstractNumId w:val="69"/>
  </w:num>
  <w:num w:numId="63" w16cid:durableId="63918808">
    <w:abstractNumId w:val="70"/>
  </w:num>
  <w:num w:numId="64" w16cid:durableId="1988125080">
    <w:abstractNumId w:val="86"/>
  </w:num>
  <w:num w:numId="65" w16cid:durableId="1030763937">
    <w:abstractNumId w:val="65"/>
  </w:num>
  <w:num w:numId="66" w16cid:durableId="850141673">
    <w:abstractNumId w:val="45"/>
  </w:num>
  <w:num w:numId="67" w16cid:durableId="697127111">
    <w:abstractNumId w:val="46"/>
  </w:num>
  <w:num w:numId="68"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2401484">
    <w:abstractNumId w:val="91"/>
  </w:num>
  <w:num w:numId="70" w16cid:durableId="18023373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22988932">
    <w:abstractNumId w:val="95"/>
  </w:num>
  <w:num w:numId="72" w16cid:durableId="916599138">
    <w:abstractNumId w:val="8"/>
  </w:num>
  <w:num w:numId="73" w16cid:durableId="1104569088">
    <w:abstractNumId w:val="81"/>
  </w:num>
  <w:num w:numId="74" w16cid:durableId="1400245161">
    <w:abstractNumId w:val="57"/>
  </w:num>
  <w:num w:numId="75"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963284">
    <w:abstractNumId w:val="88"/>
  </w:num>
  <w:num w:numId="77" w16cid:durableId="567768714">
    <w:abstractNumId w:val="17"/>
  </w:num>
  <w:num w:numId="78" w16cid:durableId="1668096524">
    <w:abstractNumId w:val="77"/>
  </w:num>
  <w:num w:numId="79" w16cid:durableId="1458180353">
    <w:abstractNumId w:val="21"/>
  </w:num>
  <w:num w:numId="80" w16cid:durableId="1683238700">
    <w:abstractNumId w:val="43"/>
  </w:num>
  <w:num w:numId="81" w16cid:durableId="218905276">
    <w:abstractNumId w:val="34"/>
  </w:num>
  <w:num w:numId="82" w16cid:durableId="696126993">
    <w:abstractNumId w:val="37"/>
  </w:num>
  <w:num w:numId="83" w16cid:durableId="140658741">
    <w:abstractNumId w:val="64"/>
  </w:num>
  <w:num w:numId="84" w16cid:durableId="1921677792">
    <w:abstractNumId w:val="84"/>
  </w:num>
  <w:num w:numId="85" w16cid:durableId="781650915">
    <w:abstractNumId w:val="10"/>
  </w:num>
  <w:num w:numId="86" w16cid:durableId="96144829">
    <w:abstractNumId w:val="50"/>
  </w:num>
  <w:num w:numId="87" w16cid:durableId="94911927">
    <w:abstractNumId w:val="62"/>
  </w:num>
  <w:num w:numId="88" w16cid:durableId="1909993161">
    <w:abstractNumId w:val="97"/>
  </w:num>
  <w:num w:numId="89" w16cid:durableId="8285965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99289433">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93887431">
    <w:abstractNumId w:val="56"/>
  </w:num>
  <w:num w:numId="92" w16cid:durableId="510218750">
    <w:abstractNumId w:val="25"/>
  </w:num>
  <w:num w:numId="93" w16cid:durableId="17586968">
    <w:abstractNumId w:val="59"/>
  </w:num>
  <w:num w:numId="94" w16cid:durableId="782722658">
    <w:abstractNumId w:val="19"/>
  </w:num>
  <w:num w:numId="95" w16cid:durableId="1465468631">
    <w:abstractNumId w:val="82"/>
  </w:num>
  <w:num w:numId="96" w16cid:durableId="1349798431">
    <w:abstractNumId w:val="73"/>
  </w:num>
  <w:num w:numId="97" w16cid:durableId="1450585679">
    <w:abstractNumId w:val="39"/>
  </w:num>
  <w:num w:numId="98" w16cid:durableId="229730930">
    <w:abstractNumId w:val="22"/>
  </w:num>
  <w:num w:numId="99" w16cid:durableId="1475948320">
    <w:abstractNumId w:val="49"/>
  </w:num>
  <w:num w:numId="100" w16cid:durableId="1300769511">
    <w:abstractNumId w:val="14"/>
  </w:num>
  <w:num w:numId="101" w16cid:durableId="190002102">
    <w:abstractNumId w:val="101"/>
  </w:num>
  <w:num w:numId="102" w16cid:durableId="106505589">
    <w:abstractNumId w:val="5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0A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818"/>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5F5"/>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1369"/>
    <w:rsid w:val="000E2451"/>
    <w:rsid w:val="000E2457"/>
    <w:rsid w:val="000E40FD"/>
    <w:rsid w:val="000E7F0A"/>
    <w:rsid w:val="000F3538"/>
    <w:rsid w:val="000F4E10"/>
    <w:rsid w:val="000F6329"/>
    <w:rsid w:val="000F6F0B"/>
    <w:rsid w:val="000F7B2E"/>
    <w:rsid w:val="001002B8"/>
    <w:rsid w:val="0010071A"/>
    <w:rsid w:val="001007BE"/>
    <w:rsid w:val="0010086C"/>
    <w:rsid w:val="00102085"/>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447"/>
    <w:rsid w:val="00136556"/>
    <w:rsid w:val="0014085E"/>
    <w:rsid w:val="001444A8"/>
    <w:rsid w:val="00144650"/>
    <w:rsid w:val="00146E99"/>
    <w:rsid w:val="00147444"/>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C75"/>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6313"/>
    <w:rsid w:val="00216719"/>
    <w:rsid w:val="00217FCC"/>
    <w:rsid w:val="002203A2"/>
    <w:rsid w:val="002220EF"/>
    <w:rsid w:val="0022543C"/>
    <w:rsid w:val="00227546"/>
    <w:rsid w:val="00227957"/>
    <w:rsid w:val="00232D84"/>
    <w:rsid w:val="00233186"/>
    <w:rsid w:val="0023347E"/>
    <w:rsid w:val="002354E3"/>
    <w:rsid w:val="00235CCD"/>
    <w:rsid w:val="00242367"/>
    <w:rsid w:val="00243B2D"/>
    <w:rsid w:val="00243F2E"/>
    <w:rsid w:val="002442FA"/>
    <w:rsid w:val="002447B2"/>
    <w:rsid w:val="00244A9E"/>
    <w:rsid w:val="00244CED"/>
    <w:rsid w:val="00244FEC"/>
    <w:rsid w:val="00245279"/>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246E"/>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52B"/>
    <w:rsid w:val="002D5B0C"/>
    <w:rsid w:val="002E0AA3"/>
    <w:rsid w:val="002E181C"/>
    <w:rsid w:val="002E209E"/>
    <w:rsid w:val="002E2C02"/>
    <w:rsid w:val="002E4F64"/>
    <w:rsid w:val="002E576F"/>
    <w:rsid w:val="002E7238"/>
    <w:rsid w:val="002F2F73"/>
    <w:rsid w:val="002F79B2"/>
    <w:rsid w:val="00301894"/>
    <w:rsid w:val="00303421"/>
    <w:rsid w:val="0030370B"/>
    <w:rsid w:val="00303EE8"/>
    <w:rsid w:val="003070C6"/>
    <w:rsid w:val="00307C5E"/>
    <w:rsid w:val="00315C5A"/>
    <w:rsid w:val="00316EBF"/>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37D4"/>
    <w:rsid w:val="003438FB"/>
    <w:rsid w:val="00344A22"/>
    <w:rsid w:val="00345461"/>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053"/>
    <w:rsid w:val="00391199"/>
    <w:rsid w:val="0039153A"/>
    <w:rsid w:val="003934B5"/>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0CED"/>
    <w:rsid w:val="0042158C"/>
    <w:rsid w:val="0042237A"/>
    <w:rsid w:val="0042265E"/>
    <w:rsid w:val="004246B0"/>
    <w:rsid w:val="00425664"/>
    <w:rsid w:val="0042695A"/>
    <w:rsid w:val="00426E34"/>
    <w:rsid w:val="00427BC2"/>
    <w:rsid w:val="00430097"/>
    <w:rsid w:val="00431D64"/>
    <w:rsid w:val="00435C7C"/>
    <w:rsid w:val="00435D4B"/>
    <w:rsid w:val="00436CE2"/>
    <w:rsid w:val="00437F70"/>
    <w:rsid w:val="0044112A"/>
    <w:rsid w:val="004414E1"/>
    <w:rsid w:val="00446FF7"/>
    <w:rsid w:val="00451D1A"/>
    <w:rsid w:val="00452185"/>
    <w:rsid w:val="00452506"/>
    <w:rsid w:val="0045580A"/>
    <w:rsid w:val="00455E7B"/>
    <w:rsid w:val="00457356"/>
    <w:rsid w:val="0046067B"/>
    <w:rsid w:val="00460DB1"/>
    <w:rsid w:val="00460F41"/>
    <w:rsid w:val="0046220E"/>
    <w:rsid w:val="00463EF4"/>
    <w:rsid w:val="00465435"/>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5DA4"/>
    <w:rsid w:val="004A6BD7"/>
    <w:rsid w:val="004A7943"/>
    <w:rsid w:val="004B004E"/>
    <w:rsid w:val="004B24AC"/>
    <w:rsid w:val="004B28A2"/>
    <w:rsid w:val="004B64BD"/>
    <w:rsid w:val="004B6C36"/>
    <w:rsid w:val="004B74E3"/>
    <w:rsid w:val="004B7EEE"/>
    <w:rsid w:val="004D0300"/>
    <w:rsid w:val="004D0940"/>
    <w:rsid w:val="004D0C43"/>
    <w:rsid w:val="004D51CC"/>
    <w:rsid w:val="004D5A49"/>
    <w:rsid w:val="004D5DFE"/>
    <w:rsid w:val="004D6355"/>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439"/>
    <w:rsid w:val="00510949"/>
    <w:rsid w:val="00510D82"/>
    <w:rsid w:val="00510E2E"/>
    <w:rsid w:val="00513DCE"/>
    <w:rsid w:val="0051416D"/>
    <w:rsid w:val="00517E18"/>
    <w:rsid w:val="00522F2D"/>
    <w:rsid w:val="005251E0"/>
    <w:rsid w:val="00526BCE"/>
    <w:rsid w:val="00530028"/>
    <w:rsid w:val="005302B1"/>
    <w:rsid w:val="00531874"/>
    <w:rsid w:val="005349B5"/>
    <w:rsid w:val="00535B2A"/>
    <w:rsid w:val="00540C55"/>
    <w:rsid w:val="00541EE7"/>
    <w:rsid w:val="00542122"/>
    <w:rsid w:val="00542812"/>
    <w:rsid w:val="005431FF"/>
    <w:rsid w:val="00543357"/>
    <w:rsid w:val="00546640"/>
    <w:rsid w:val="00550913"/>
    <w:rsid w:val="005526CB"/>
    <w:rsid w:val="00554352"/>
    <w:rsid w:val="00555424"/>
    <w:rsid w:val="0055652B"/>
    <w:rsid w:val="0056144A"/>
    <w:rsid w:val="005652FC"/>
    <w:rsid w:val="00566004"/>
    <w:rsid w:val="00572C2B"/>
    <w:rsid w:val="00574561"/>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B79"/>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2592"/>
    <w:rsid w:val="006E5FB0"/>
    <w:rsid w:val="006E60E3"/>
    <w:rsid w:val="006F2173"/>
    <w:rsid w:val="006F41A7"/>
    <w:rsid w:val="006F41DB"/>
    <w:rsid w:val="006F41F1"/>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DC8"/>
    <w:rsid w:val="007A2FCD"/>
    <w:rsid w:val="007A62F2"/>
    <w:rsid w:val="007B04FB"/>
    <w:rsid w:val="007B558F"/>
    <w:rsid w:val="007B5C90"/>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5503"/>
    <w:rsid w:val="00817766"/>
    <w:rsid w:val="00820105"/>
    <w:rsid w:val="00822FC7"/>
    <w:rsid w:val="00826C9F"/>
    <w:rsid w:val="0082768D"/>
    <w:rsid w:val="00830557"/>
    <w:rsid w:val="008326BE"/>
    <w:rsid w:val="0083458D"/>
    <w:rsid w:val="00834C32"/>
    <w:rsid w:val="00837530"/>
    <w:rsid w:val="008377B7"/>
    <w:rsid w:val="00840553"/>
    <w:rsid w:val="00844790"/>
    <w:rsid w:val="008470E8"/>
    <w:rsid w:val="00850D8B"/>
    <w:rsid w:val="008512DA"/>
    <w:rsid w:val="008514A5"/>
    <w:rsid w:val="00852CA7"/>
    <w:rsid w:val="008616AB"/>
    <w:rsid w:val="0086280D"/>
    <w:rsid w:val="00863E2C"/>
    <w:rsid w:val="00864A8E"/>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576FA"/>
    <w:rsid w:val="009611BC"/>
    <w:rsid w:val="00962632"/>
    <w:rsid w:val="00962BC4"/>
    <w:rsid w:val="00965D01"/>
    <w:rsid w:val="00966996"/>
    <w:rsid w:val="009669CB"/>
    <w:rsid w:val="0097752A"/>
    <w:rsid w:val="00977C90"/>
    <w:rsid w:val="00980715"/>
    <w:rsid w:val="00980953"/>
    <w:rsid w:val="00982B0A"/>
    <w:rsid w:val="00982B89"/>
    <w:rsid w:val="00984E3C"/>
    <w:rsid w:val="00986F42"/>
    <w:rsid w:val="00994AB9"/>
    <w:rsid w:val="009957FA"/>
    <w:rsid w:val="00995DA2"/>
    <w:rsid w:val="0099627D"/>
    <w:rsid w:val="009A0427"/>
    <w:rsid w:val="009A4313"/>
    <w:rsid w:val="009A51BC"/>
    <w:rsid w:val="009A5C35"/>
    <w:rsid w:val="009A5DE7"/>
    <w:rsid w:val="009A66C9"/>
    <w:rsid w:val="009A74A0"/>
    <w:rsid w:val="009B14D0"/>
    <w:rsid w:val="009B3D12"/>
    <w:rsid w:val="009B5447"/>
    <w:rsid w:val="009B6C0D"/>
    <w:rsid w:val="009B6D74"/>
    <w:rsid w:val="009B75C3"/>
    <w:rsid w:val="009C024D"/>
    <w:rsid w:val="009C0362"/>
    <w:rsid w:val="009C49E5"/>
    <w:rsid w:val="009D1656"/>
    <w:rsid w:val="009D285B"/>
    <w:rsid w:val="009D48EC"/>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2F03"/>
    <w:rsid w:val="00A154CF"/>
    <w:rsid w:val="00A1611D"/>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1620"/>
    <w:rsid w:val="00A818A9"/>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6D0E"/>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6FA"/>
    <w:rsid w:val="00B41DD1"/>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4D7D"/>
    <w:rsid w:val="00B90F88"/>
    <w:rsid w:val="00B9184D"/>
    <w:rsid w:val="00B93751"/>
    <w:rsid w:val="00B938FD"/>
    <w:rsid w:val="00BA225D"/>
    <w:rsid w:val="00BA4C99"/>
    <w:rsid w:val="00BB3697"/>
    <w:rsid w:val="00BB4BCA"/>
    <w:rsid w:val="00BB64DC"/>
    <w:rsid w:val="00BB7DA0"/>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501"/>
    <w:rsid w:val="00C62B39"/>
    <w:rsid w:val="00C67D50"/>
    <w:rsid w:val="00C701FE"/>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074"/>
    <w:rsid w:val="00CA3AA4"/>
    <w:rsid w:val="00CA3C63"/>
    <w:rsid w:val="00CA4D6F"/>
    <w:rsid w:val="00CB1E53"/>
    <w:rsid w:val="00CB277B"/>
    <w:rsid w:val="00CB5949"/>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24DA"/>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4690"/>
    <w:rsid w:val="00D5500E"/>
    <w:rsid w:val="00D5531E"/>
    <w:rsid w:val="00D560EB"/>
    <w:rsid w:val="00D564CB"/>
    <w:rsid w:val="00D57A81"/>
    <w:rsid w:val="00D61B2B"/>
    <w:rsid w:val="00D63ADB"/>
    <w:rsid w:val="00D64A93"/>
    <w:rsid w:val="00D65368"/>
    <w:rsid w:val="00D67CE9"/>
    <w:rsid w:val="00D72BB8"/>
    <w:rsid w:val="00D76E21"/>
    <w:rsid w:val="00D8631C"/>
    <w:rsid w:val="00D870E1"/>
    <w:rsid w:val="00D87590"/>
    <w:rsid w:val="00D92E04"/>
    <w:rsid w:val="00D9491E"/>
    <w:rsid w:val="00DA177B"/>
    <w:rsid w:val="00DA38E7"/>
    <w:rsid w:val="00DA41F8"/>
    <w:rsid w:val="00DA4361"/>
    <w:rsid w:val="00DA44BE"/>
    <w:rsid w:val="00DA5D85"/>
    <w:rsid w:val="00DA6616"/>
    <w:rsid w:val="00DA74C9"/>
    <w:rsid w:val="00DB08A8"/>
    <w:rsid w:val="00DB1BDC"/>
    <w:rsid w:val="00DB4D9E"/>
    <w:rsid w:val="00DC736A"/>
    <w:rsid w:val="00DD0BC1"/>
    <w:rsid w:val="00DD199C"/>
    <w:rsid w:val="00DD36B0"/>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2E14"/>
    <w:rsid w:val="00E33D79"/>
    <w:rsid w:val="00E34724"/>
    <w:rsid w:val="00E354E8"/>
    <w:rsid w:val="00E35EC8"/>
    <w:rsid w:val="00E41C6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60EC"/>
    <w:rsid w:val="00E7745C"/>
    <w:rsid w:val="00E77943"/>
    <w:rsid w:val="00E80040"/>
    <w:rsid w:val="00E82DBD"/>
    <w:rsid w:val="00E87EC2"/>
    <w:rsid w:val="00E90E7B"/>
    <w:rsid w:val="00E92B80"/>
    <w:rsid w:val="00E94527"/>
    <w:rsid w:val="00E95CD8"/>
    <w:rsid w:val="00E96B76"/>
    <w:rsid w:val="00E96D06"/>
    <w:rsid w:val="00EA2EAC"/>
    <w:rsid w:val="00EA47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005F"/>
    <w:rsid w:val="00EE2D94"/>
    <w:rsid w:val="00EE31B0"/>
    <w:rsid w:val="00EE5155"/>
    <w:rsid w:val="00EE6DE6"/>
    <w:rsid w:val="00EF168B"/>
    <w:rsid w:val="00EF20B7"/>
    <w:rsid w:val="00EF27FF"/>
    <w:rsid w:val="00EF41EC"/>
    <w:rsid w:val="00EF6520"/>
    <w:rsid w:val="00EF6966"/>
    <w:rsid w:val="00EF6D9D"/>
    <w:rsid w:val="00EF7964"/>
    <w:rsid w:val="00F01CBF"/>
    <w:rsid w:val="00F01F91"/>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4E9A"/>
    <w:rsid w:val="00F5692A"/>
    <w:rsid w:val="00F56D36"/>
    <w:rsid w:val="00F61CB5"/>
    <w:rsid w:val="00F62369"/>
    <w:rsid w:val="00F625E4"/>
    <w:rsid w:val="00F62891"/>
    <w:rsid w:val="00F634C0"/>
    <w:rsid w:val="00F6492E"/>
    <w:rsid w:val="00F66B98"/>
    <w:rsid w:val="00F67121"/>
    <w:rsid w:val="00F671AA"/>
    <w:rsid w:val="00F72076"/>
    <w:rsid w:val="00F72AAC"/>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19CF"/>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6E7B"/>
    <w:rsid w:val="00040081"/>
    <w:rsid w:val="00081E14"/>
    <w:rsid w:val="00095219"/>
    <w:rsid w:val="00095338"/>
    <w:rsid w:val="000B34A8"/>
    <w:rsid w:val="000C2D75"/>
    <w:rsid w:val="000D6AF5"/>
    <w:rsid w:val="000D6D47"/>
    <w:rsid w:val="000E0D2F"/>
    <w:rsid w:val="000E3D6B"/>
    <w:rsid w:val="00104207"/>
    <w:rsid w:val="00111CA6"/>
    <w:rsid w:val="00120EE7"/>
    <w:rsid w:val="00123869"/>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02C80"/>
    <w:rsid w:val="00353366"/>
    <w:rsid w:val="00357EB1"/>
    <w:rsid w:val="00370331"/>
    <w:rsid w:val="00387225"/>
    <w:rsid w:val="003948B9"/>
    <w:rsid w:val="003C7D71"/>
    <w:rsid w:val="003D2687"/>
    <w:rsid w:val="003E2068"/>
    <w:rsid w:val="00417026"/>
    <w:rsid w:val="0041732A"/>
    <w:rsid w:val="00460F41"/>
    <w:rsid w:val="00465435"/>
    <w:rsid w:val="00465588"/>
    <w:rsid w:val="004761D1"/>
    <w:rsid w:val="00484995"/>
    <w:rsid w:val="00487819"/>
    <w:rsid w:val="004A1299"/>
    <w:rsid w:val="004A5DA4"/>
    <w:rsid w:val="004A7135"/>
    <w:rsid w:val="004B4C6D"/>
    <w:rsid w:val="004D132B"/>
    <w:rsid w:val="00506439"/>
    <w:rsid w:val="00510AC0"/>
    <w:rsid w:val="005347DF"/>
    <w:rsid w:val="005E2F34"/>
    <w:rsid w:val="005E5AC2"/>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B5C90"/>
    <w:rsid w:val="007D6339"/>
    <w:rsid w:val="007E2EF7"/>
    <w:rsid w:val="007F233F"/>
    <w:rsid w:val="007F668D"/>
    <w:rsid w:val="008050ED"/>
    <w:rsid w:val="00815503"/>
    <w:rsid w:val="00825E94"/>
    <w:rsid w:val="008514A5"/>
    <w:rsid w:val="00853CF6"/>
    <w:rsid w:val="00864F59"/>
    <w:rsid w:val="00870658"/>
    <w:rsid w:val="00874372"/>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316BD"/>
    <w:rsid w:val="00B50BDA"/>
    <w:rsid w:val="00B579F6"/>
    <w:rsid w:val="00B91D3F"/>
    <w:rsid w:val="00BA225D"/>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A33A6"/>
    <w:rsid w:val="00DB7245"/>
    <w:rsid w:val="00DC736A"/>
    <w:rsid w:val="00E4024A"/>
    <w:rsid w:val="00E41135"/>
    <w:rsid w:val="00E63212"/>
    <w:rsid w:val="00E970EA"/>
    <w:rsid w:val="00EA4F50"/>
    <w:rsid w:val="00EB4E65"/>
    <w:rsid w:val="00EC5F0C"/>
    <w:rsid w:val="00EC7763"/>
    <w:rsid w:val="00ED5E0D"/>
    <w:rsid w:val="00F01F91"/>
    <w:rsid w:val="00F224E1"/>
    <w:rsid w:val="00F23E2D"/>
    <w:rsid w:val="00F251DB"/>
    <w:rsid w:val="00F37A8C"/>
    <w:rsid w:val="00F43021"/>
    <w:rsid w:val="00F54E9A"/>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440D5-AF01-4E5E-A2C0-F4141232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19754</Words>
  <Characters>118528</Characters>
  <Application>Microsoft Office Word</Application>
  <DocSecurity>0</DocSecurity>
  <Lines>987</Lines>
  <Paragraphs>276</Paragraphs>
  <ScaleCrop>false</ScaleCrop>
  <HeadingPairs>
    <vt:vector size="4" baseType="variant">
      <vt:variant>
        <vt:lpstr>Tytuł</vt:lpstr>
      </vt:variant>
      <vt:variant>
        <vt:i4>1</vt:i4>
      </vt:variant>
      <vt:variant>
        <vt:lpstr>Nagłówki</vt:lpstr>
      </vt:variant>
      <vt:variant>
        <vt:i4>41</vt:i4>
      </vt:variant>
    </vt:vector>
  </HeadingPairs>
  <TitlesOfParts>
    <vt:vector size="42" baseType="lpstr">
      <vt:lpstr/>
      <vt:lpstr>Część I. Zamawiający:</vt:lpstr>
      <vt:lpstr>Część II. Postępowanie</vt:lpstr>
      <vt:lpstr>Część III. Przedmiot zamówienia. Termin wykonania.</vt:lpstr>
      <vt:lpstr>Część IV. Oferty częściowe</vt:lpstr>
      <vt:lpstr>Część V. Kwalifikacja podmiotowa Wykonawców</vt:lpstr>
      <vt:lpstr>Część VI. Wykonawcy występujący wspólnie (konsorcjum):</vt:lpstr>
      <vt:lpstr>Część VII. Udostępnienie zasobów</vt:lpstr>
      <vt:lpstr>Część VIII. Podmiotowe środki dowodowe.</vt:lpstr>
      <vt:lpstr>Część IX. Przedmiotowe środki dowodowe oraz pozostałe dokumenty i oświadczenia </vt:lpstr>
      <vt:lpstr>Część X. Podwykonawstwo </vt:lpstr>
      <vt:lpstr>Część XI. Wadium </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XVIII. Kolejność podejmowania czynności przez Zamawiającego </vt:lpstr>
      <vt:lpstr>Część XIX. Zabezpieczenie należytego wykonania umowy</vt:lpstr>
      <vt:lpstr>Część XX. Istotne postanowienia umowy </vt:lpstr>
      <vt:lpstr>Część XXI. Formalności, jakie należy dopełnić przed zawarciem umowy – nie dotycz</vt:lpstr>
      <vt:lpstr>Część XXII. Pouczenie o środkach ochrony prawnej.</vt:lpstr>
      <vt:lpstr>Wykaz załączników</vt:lpstr>
      <vt:lpstr/>
      <vt:lpstr>    </vt:lpstr>
      <vt:lpstr>    </vt:lpstr>
      <vt:lpstr>    </vt:lpstr>
      <vt:lpstr>    § 1. Podstawa zawarcia Umowy</vt:lpstr>
      <vt:lpstr>    § 2. Przedmiot Umowy</vt:lpstr>
      <vt:lpstr>    § 3. Cena i sposób rozliczeń</vt:lpstr>
      <vt:lpstr>    § 4. Fakturowanie i płatności</vt:lpstr>
      <vt:lpstr>    § 5. Termin realizacji</vt:lpstr>
      <vt:lpstr>    − Termin dostawy licencji: od daty zawarcia umowy do 31.12.2025r.</vt:lpstr>
      <vt:lpstr>    − Termin obowiązywania wsparcia dla licencji Windows Server USR CAL SA i Windows</vt:lpstr>
      <vt:lpstr>    § 6. Gwarancja i postępowanie reklamacyjne </vt:lpstr>
      <vt:lpstr>    § 7. Szczególne obowiązki Wykonawcy</vt:lpstr>
      <vt:lpstr>    § 8. Zabezpieczenie należytego wykonania Umowy  - nie dotyczy</vt:lpstr>
      <vt:lpstr>    § 9. Wymagania dotyczące zatrudnienia (dotyczy usług)</vt:lpstr>
      <vt:lpstr>    § 10. Podwykonawstwo</vt:lpstr>
      <vt:lpstr>    § 11. Nadzór i koordynacja</vt:lpstr>
      <vt:lpstr>    § 12. Badania kontrolne (Audyt)</vt:lpstr>
    </vt:vector>
  </TitlesOfParts>
  <Company/>
  <LinksUpToDate>false</LinksUpToDate>
  <CharactersWithSpaces>138006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2</cp:revision>
  <cp:lastPrinted>2025-09-08T07:18:00Z</cp:lastPrinted>
  <dcterms:created xsi:type="dcterms:W3CDTF">2025-09-08T07:29:00Z</dcterms:created>
  <dcterms:modified xsi:type="dcterms:W3CDTF">2025-09-08T07:29:00Z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